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B" w:rsidRPr="008D7B4B" w:rsidRDefault="008D7B4B" w:rsidP="008D7B4B">
      <w:pPr>
        <w:pStyle w:val="a3"/>
        <w:jc w:val="center"/>
        <w:rPr>
          <w:sz w:val="22"/>
        </w:rPr>
      </w:pPr>
      <w:r w:rsidRPr="008D7B4B">
        <w:rPr>
          <w:rStyle w:val="a4"/>
          <w:szCs w:val="27"/>
        </w:rPr>
        <w:t>ПАМЯТКА ДЛЯ РОДИТЕЛЕЙ (ЗАКОННЫХ ПРЕДСТАВИТЕЛЕЙ) О ПОРЯДКЕ ПРИВЛЕЧЕНИЯ ЦЕЛЕВЫХ ВЗНОСОВ И ПОЖЕРТВОВАНИЙ</w:t>
      </w:r>
      <w:r>
        <w:rPr>
          <w:rStyle w:val="a4"/>
          <w:szCs w:val="27"/>
        </w:rPr>
        <w:t>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Решение о необходимости привлечения целевых взносов законных представителей принимаются Управляющим советом школы, родительским комитетом школы (класса) с указанием цели их привлечения. Данное решение оформляется протоколом.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Данная информация доводится до сведения родителей (законных представителей) путем их оповещения на родительских собраниях или иным способом.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Решение о внесении целевых взносов в школу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школы к указанным лицам.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Добровольные пожертвования школе могут производиться юридическими и физическими лицами, в том числе родителями (законными представителями).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proofErr w:type="gramStart"/>
      <w:r w:rsidRPr="008D7B4B">
        <w:rPr>
          <w:szCs w:val="27"/>
        </w:rPr>
        <w:t>Добровольные</w:t>
      </w:r>
      <w:proofErr w:type="gramEnd"/>
      <w:r w:rsidRPr="008D7B4B">
        <w:rPr>
          <w:szCs w:val="27"/>
        </w:rPr>
        <w:t xml:space="preserve"> пожертвовании оформляются в соответствии с действующим законодательством. Добровольные пожертвования физических лиц, в том числе законных представителей, в виде денежных средств вносятся по заявлению в кассу школы, с выдачей квитанции приходного ордера, подтверждающей принятие добровольного пожертвования от физического лица, или на внебюджетный счет школы.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Добровольные пожертвования в виде денежных средств юридических лиц вносятся ими на внебюджетный счет школы.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Имущество, переданное школе безвозмездно, оформляется в обязательном порядке актом приема-передачи и ставится на баланс школы в соответствии с действующим законодательством.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26.08.2004 г № 70 н.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Контроль за соблюдением законности привлечения внебюджетных сре</w:t>
      </w:r>
      <w:proofErr w:type="gramStart"/>
      <w:r w:rsidRPr="008D7B4B">
        <w:rPr>
          <w:szCs w:val="27"/>
        </w:rPr>
        <w:t>дств в шк</w:t>
      </w:r>
      <w:proofErr w:type="gramEnd"/>
      <w:r w:rsidRPr="008D7B4B">
        <w:rPr>
          <w:szCs w:val="27"/>
        </w:rPr>
        <w:t>олу осуществляется ее учредителем.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Запрещается отказывать гражданам в приеме детей в школу или исключить из него из-за невозможности или нежелании законных представителей осуществлять целевые взносы, добровольные пожертвования.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Запрещается вовлекать детей в финансовые отношения между их родителями (законными представителями) и учреждением.</w:t>
      </w:r>
    </w:p>
    <w:p w:rsidR="008D7B4B" w:rsidRPr="008D7B4B" w:rsidRDefault="008D7B4B" w:rsidP="008D7B4B">
      <w:pPr>
        <w:pStyle w:val="a3"/>
        <w:jc w:val="both"/>
        <w:rPr>
          <w:sz w:val="22"/>
        </w:rPr>
      </w:pPr>
      <w:r w:rsidRPr="008D7B4B">
        <w:rPr>
          <w:szCs w:val="27"/>
        </w:rPr>
        <w:t>Работникам школы запрещается осуществлять незаконный сбор наличных денежных средств родителей (законных представителей) учащихся (вступительный взнос при приеме ребенка в учреждение, принудительный сбор денег на ремонт и т.п.).</w:t>
      </w:r>
    </w:p>
    <w:p w:rsidR="00F03791" w:rsidRPr="008D7B4B" w:rsidRDefault="00F03791" w:rsidP="008D7B4B">
      <w:pPr>
        <w:jc w:val="both"/>
        <w:rPr>
          <w:sz w:val="20"/>
        </w:rPr>
      </w:pPr>
    </w:p>
    <w:sectPr w:rsidR="00F03791" w:rsidRPr="008D7B4B" w:rsidSect="00F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7B4B"/>
    <w:rsid w:val="008D7B4B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2014-03-17T17:48:00Z</dcterms:created>
  <dcterms:modified xsi:type="dcterms:W3CDTF">2014-03-17T17:50:00Z</dcterms:modified>
</cp:coreProperties>
</file>