
<file path=[Content_Types].xml><?xml version="1.0" encoding="utf-8"?>
<Types xmlns="http://schemas.openxmlformats.org/package/2006/content-types">
  <Default Extension="emf" ContentType="image/x-emf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  <w:sz w:val="72"/>
          <w:szCs w:val="72"/>
        </w:rPr>
        <w:id w:val="4494079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sz w:val="22"/>
          <w:szCs w:val="22"/>
        </w:rPr>
      </w:sdtEndPr>
      <w:sdtContent>
        <w:p w:rsidR="00562AC9" w:rsidRPr="00F320A7" w:rsidRDefault="00562AC9" w:rsidP="00562AC9">
          <w:pPr>
            <w:pStyle w:val="a9"/>
            <w:jc w:val="center"/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</w:pPr>
          <w:r w:rsidRPr="008832AC">
            <w:rPr>
              <w:rFonts w:asciiTheme="minorHAnsi" w:eastAsiaTheme="majorEastAsia" w:hAnsiTheme="minorHAnsi" w:cstheme="majorBidi"/>
              <w:b/>
              <w:noProof/>
            </w:rPr>
            <w:pict>
              <v:rect id="_x0000_s1030" style="position:absolute;left:0;text-align:left;margin-left:0;margin-top:0;width:624.25pt;height:63pt;z-index:251665408;mso-width-percent:1050;mso-height-percent:900;mso-position-horizontal:center;mso-position-horizontal-relative:page;mso-position-vertical:bottom;mso-position-vertical-relative:page;mso-width-percent:1050;mso-height-percent:900;mso-height-relative:top-margin-area" o:allowincell="f" fillcolor="#4bacc6 [3208]" strokecolor="#31849b [2408]">
                <w10:wrap anchorx="page" anchory="page"/>
              </v:rect>
            </w:pict>
          </w:r>
          <w:r w:rsidRPr="008832AC">
            <w:rPr>
              <w:rFonts w:asciiTheme="minorHAnsi" w:eastAsiaTheme="majorEastAsia" w:hAnsiTheme="minorHAnsi" w:cstheme="majorBidi"/>
              <w:b/>
              <w:noProof/>
            </w:rPr>
            <w:pict>
              <v:rect id="_x0000_s1033" style="position:absolute;left:0;text-align:left;margin-left:0;margin-top:0;width:7.15pt;height:883.2pt;z-index:251668480;mso-height-percent:1050;mso-position-horizontal:center;mso-position-horizontal-relative:left-margin-area;mso-position-vertical:center;mso-position-vertical-relative:page;mso-height-percent:1050" o:allowincell="f" fillcolor="white [3212]" strokecolor="#31849b [2408]">
                <w10:wrap anchorx="margin" anchory="page"/>
              </v:rect>
            </w:pict>
          </w:r>
          <w:r w:rsidRPr="008832AC">
            <w:rPr>
              <w:rFonts w:asciiTheme="minorHAnsi" w:eastAsiaTheme="majorEastAsia" w:hAnsiTheme="minorHAnsi" w:cstheme="majorBidi"/>
              <w:b/>
              <w:noProof/>
            </w:rPr>
            <w:pict>
              <v:rect id="_x0000_s1032" style="position:absolute;left:0;text-align:left;margin-left:0;margin-top:0;width:7.15pt;height:883.2pt;z-index:251667456;mso-height-percent:1050;mso-position-horizontal:center;mso-position-horizontal-relative:right-margin-area;mso-position-vertical:center;mso-position-vertical-relative:page;mso-height-percent:1050" o:allowincell="f" fillcolor="white [3212]" strokecolor="#31849b [2408]">
                <w10:wrap anchorx="page" anchory="page"/>
              </v:rect>
            </w:pict>
          </w:r>
          <w:r w:rsidRPr="008832AC">
            <w:rPr>
              <w:rFonts w:asciiTheme="minorHAnsi" w:eastAsiaTheme="majorEastAsia" w:hAnsiTheme="minorHAnsi" w:cstheme="majorBidi"/>
              <w:b/>
              <w:noProof/>
            </w:rPr>
            <w:pict>
              <v:rect id="_x0000_s1031" style="position:absolute;left:0;text-align:left;margin-left:0;margin-top:0;width:624.25pt;height:63pt;z-index:251666432;mso-width-percent:1050;mso-height-percent:900;mso-position-horizontal:center;mso-position-horizontal-relative:page;mso-position-vertical:top;mso-position-vertical-relative:top-margin-area;mso-width-percent:1050;mso-height-percent:900;mso-height-relative:top-margin-area" o:allowincell="f" fillcolor="#4bacc6 [3208]" strokecolor="#31849b [2408]">
                <w10:wrap anchorx="page" anchory="margin"/>
              </v:rect>
            </w:pict>
          </w:r>
          <w:r w:rsidRPr="008832AC">
            <w:rPr>
              <w:rFonts w:ascii="Times New Roman" w:eastAsiaTheme="majorEastAsia" w:hAnsi="Times New Roman"/>
              <w:b/>
              <w:noProof/>
              <w:color w:val="0F243E" w:themeColor="text2" w:themeShade="80"/>
              <w:sz w:val="20"/>
              <w:szCs w:val="20"/>
              <w:lang w:val="en-US" w:bidi="en-US"/>
            </w:rPr>
            <w:pict>
              <v:rect id="_x0000_s1034" style="position:absolute;left:0;text-align:left;margin-left:0;margin-top:0;width:624.25pt;height:63pt;z-index:251669504;mso-width-percent:1050;mso-height-percent:900;mso-position-horizontal:center;mso-position-horizontal-relative:page;mso-position-vertical:bottom;mso-position-vertical-relative:page;mso-width-percent:1050;mso-height-percent:900;mso-height-relative:top-margin-area" o:allowincell="f" fillcolor="#4bacc6 [3208]" strokecolor="#31849b [2408]">
                <w10:wrap anchorx="page" anchory="page"/>
              </v:rect>
            </w:pict>
          </w:r>
          <w:r w:rsidRPr="008832AC">
            <w:rPr>
              <w:rFonts w:ascii="Times New Roman" w:eastAsiaTheme="majorEastAsia" w:hAnsi="Times New Roman"/>
              <w:b/>
              <w:noProof/>
              <w:color w:val="0F243E" w:themeColor="text2" w:themeShade="80"/>
              <w:sz w:val="20"/>
              <w:szCs w:val="20"/>
              <w:lang w:val="en-US" w:bidi="en-US"/>
            </w:rPr>
            <w:pict>
              <v:rect id="_x0000_s1035" style="position:absolute;left:0;text-align:left;margin-left:0;margin-top:0;width:7.15pt;height:883.2pt;z-index:251670528;mso-height-percent:1050;mso-position-horizontal:center;mso-position-horizontal-relative:left-margin-area;mso-position-vertical:center;mso-position-vertical-relative:page;mso-height-percent:1050" o:allowincell="f" strokecolor="#31849b [2408]">
                <w10:wrap anchorx="margin" anchory="page"/>
              </v:rect>
            </w:pict>
          </w:r>
          <w:r w:rsidRPr="008832AC">
            <w:rPr>
              <w:rFonts w:ascii="Times New Roman" w:eastAsiaTheme="majorEastAsia" w:hAnsi="Times New Roman"/>
              <w:b/>
              <w:noProof/>
              <w:color w:val="0F243E" w:themeColor="text2" w:themeShade="80"/>
              <w:sz w:val="20"/>
              <w:szCs w:val="20"/>
              <w:lang w:val="en-US" w:bidi="en-US"/>
            </w:rPr>
            <w:pict>
              <v:rect id="_x0000_s1036" style="position:absolute;left:0;text-align:left;margin-left:0;margin-top:0;width:7.15pt;height:883.2pt;z-index:251671552;mso-height-percent:1050;mso-position-horizontal:center;mso-position-horizontal-relative:right-margin-area;mso-position-vertical:center;mso-position-vertical-relative:page;mso-height-percent:1050" o:allowincell="f" strokecolor="#31849b [2408]">
                <w10:wrap anchorx="page" anchory="page"/>
              </v:rect>
            </w:pict>
          </w:r>
          <w:r w:rsidRPr="008832AC">
            <w:rPr>
              <w:rFonts w:ascii="Times New Roman" w:eastAsiaTheme="majorEastAsia" w:hAnsi="Times New Roman"/>
              <w:b/>
              <w:noProof/>
              <w:color w:val="0F243E" w:themeColor="text2" w:themeShade="80"/>
              <w:sz w:val="20"/>
              <w:szCs w:val="20"/>
              <w:lang w:val="en-US" w:bidi="en-US"/>
            </w:rPr>
            <w:pict>
              <v:rect id="_x0000_s1037" style="position:absolute;left:0;text-align:left;margin-left:0;margin-top:0;width:624.25pt;height:63pt;z-index:251672576;mso-width-percent:1050;mso-height-percent:900;mso-position-horizontal:center;mso-position-horizontal-relative:page;mso-position-vertical:top;mso-position-vertical-relative:top-margin-area;mso-width-percent:1050;mso-height-percent:900;mso-height-relative:top-margin-area" o:allowincell="f" fillcolor="#4bacc6 [3208]" strokecolor="#31849b [2408]">
                <w10:wrap anchorx="page" anchory="margin"/>
              </v:rect>
            </w:pict>
          </w:r>
          <w:r w:rsidRPr="00F320A7"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  <w:t>ТЮМЕНСКАЯ ОБЛАСТЬ</w:t>
          </w:r>
        </w:p>
        <w:p w:rsidR="00562AC9" w:rsidRPr="00F320A7" w:rsidRDefault="00562AC9" w:rsidP="00562AC9">
          <w:pPr>
            <w:pStyle w:val="a9"/>
            <w:jc w:val="center"/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</w:pPr>
          <w:r w:rsidRPr="00F320A7"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  <w:t>ХАНТЫ-МАНСИЙСКИЙ АВТОНОМНЫЙ ОКРУГ – ЮГРА</w:t>
          </w:r>
        </w:p>
        <w:p w:rsidR="00562AC9" w:rsidRPr="00F320A7" w:rsidRDefault="00562AC9" w:rsidP="00562AC9">
          <w:pPr>
            <w:pStyle w:val="a9"/>
            <w:jc w:val="center"/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</w:pPr>
          <w:r w:rsidRPr="00F320A7"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  <w:t>МУНИЦИПАЛЬНОЕ ОБРАЗОВАНИЕ ОКТЯБРЬСКИЙ РАЙОН</w:t>
          </w:r>
        </w:p>
        <w:p w:rsidR="00562AC9" w:rsidRPr="00F320A7" w:rsidRDefault="00562AC9" w:rsidP="00562AC9">
          <w:pPr>
            <w:pStyle w:val="a9"/>
            <w:jc w:val="center"/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</w:pPr>
          <w:r w:rsidRPr="00F320A7"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  <w:t xml:space="preserve">МУНИЦИПАЛЬНОЕ КАЗЕННОЕ ОБЩЕОБРАЗОВАТЕЛЬНОЕ УЧРЕЖДЕНИЕ </w:t>
          </w:r>
        </w:p>
        <w:p w:rsidR="00562AC9" w:rsidRPr="00F320A7" w:rsidRDefault="00562AC9" w:rsidP="00562AC9">
          <w:pPr>
            <w:pStyle w:val="a9"/>
            <w:jc w:val="center"/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</w:pPr>
          <w:r w:rsidRPr="00F320A7">
            <w:rPr>
              <w:rFonts w:ascii="Times New Roman" w:eastAsiaTheme="majorEastAsia" w:hAnsi="Times New Roman"/>
              <w:b/>
              <w:color w:val="0F243E" w:themeColor="text2" w:themeShade="80"/>
              <w:sz w:val="20"/>
              <w:szCs w:val="20"/>
            </w:rPr>
            <w:t>«УНЪЮГАНСКАЯ СОШ №2»</w:t>
          </w:r>
        </w:p>
        <w:p w:rsidR="00562AC9" w:rsidRPr="00F320A7" w:rsidRDefault="00562AC9" w:rsidP="00562AC9">
          <w:pPr>
            <w:pStyle w:val="4"/>
            <w:ind w:left="1080" w:hanging="720"/>
            <w:jc w:val="center"/>
            <w:rPr>
              <w:color w:val="333399"/>
              <w:sz w:val="32"/>
            </w:rPr>
          </w:pPr>
        </w:p>
        <w:p w:rsidR="00562AC9" w:rsidRDefault="00562AC9" w:rsidP="00562AC9">
          <w:pPr>
            <w:pStyle w:val="4"/>
            <w:ind w:left="1080" w:hanging="720"/>
            <w:jc w:val="center"/>
            <w:rPr>
              <w:color w:val="333399"/>
              <w:sz w:val="32"/>
            </w:rPr>
          </w:pPr>
        </w:p>
        <w:p w:rsidR="00562AC9" w:rsidRDefault="00562AC9" w:rsidP="00562AC9">
          <w:pPr>
            <w:pStyle w:val="4"/>
            <w:ind w:left="1080" w:hanging="720"/>
            <w:jc w:val="center"/>
            <w:rPr>
              <w:color w:val="333399"/>
              <w:sz w:val="32"/>
            </w:rPr>
          </w:pPr>
        </w:p>
        <w:p w:rsidR="00562AC9" w:rsidRDefault="00562AC9" w:rsidP="00562AC9">
          <w:pPr>
            <w:pStyle w:val="4"/>
            <w:ind w:left="1080" w:hanging="720"/>
            <w:jc w:val="center"/>
            <w:rPr>
              <w:color w:val="333399"/>
              <w:sz w:val="32"/>
            </w:rPr>
          </w:pPr>
        </w:p>
        <w:p w:rsidR="00562AC9" w:rsidRDefault="00562AC9" w:rsidP="00562AC9">
          <w:pPr>
            <w:pStyle w:val="4"/>
            <w:spacing w:before="0" w:after="0"/>
            <w:ind w:left="1077" w:hanging="720"/>
            <w:jc w:val="center"/>
            <w:rPr>
              <w:color w:val="333399"/>
              <w:sz w:val="32"/>
            </w:rPr>
          </w:pPr>
        </w:p>
        <w:p w:rsidR="00562AC9" w:rsidRPr="00775701" w:rsidRDefault="00562AC9" w:rsidP="00562AC9">
          <w:pPr>
            <w:pStyle w:val="4"/>
            <w:spacing w:before="0" w:after="0"/>
            <w:ind w:left="1077" w:hanging="720"/>
            <w:jc w:val="center"/>
            <w:rPr>
              <w:color w:val="0F243E" w:themeColor="text2" w:themeShade="80"/>
              <w:sz w:val="56"/>
            </w:rPr>
          </w:pPr>
          <w:r>
            <w:rPr>
              <w:color w:val="0F243E" w:themeColor="text2" w:themeShade="80"/>
              <w:sz w:val="56"/>
            </w:rPr>
            <w:t>ФЕДЕРАЛЬНЫЕ ГОСУДАРСТВЕННЫЕ ОБРАЗОВАТЕЛЬНЫЕ СТАНДАРТЫ ОСНОВНОГО ОБЩЕГО ОБРАЗОВАНИЯ: АКТУАЛЬНЫЕ ВОПРОСЫ ВВЕДЕНИЯ</w:t>
          </w:r>
        </w:p>
        <w:p w:rsidR="00562AC9" w:rsidRDefault="00562AC9" w:rsidP="00562AC9">
          <w:pPr>
            <w:pStyle w:val="a9"/>
            <w:spacing w:line="360" w:lineRule="auto"/>
            <w:jc w:val="right"/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</w:pPr>
        </w:p>
        <w:p w:rsidR="00562AC9" w:rsidRPr="00775701" w:rsidRDefault="00562AC9" w:rsidP="00562AC9">
          <w:pPr>
            <w:pStyle w:val="a9"/>
            <w:spacing w:line="360" w:lineRule="auto"/>
            <w:jc w:val="right"/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</w:pPr>
          <w:r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  <w:t>КАРАТАЕВА ОЛЬГА АЛЕКСАНДРОВНА</w:t>
          </w:r>
          <w:r w:rsidRPr="00775701"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  <w:t>,</w:t>
          </w:r>
        </w:p>
        <w:p w:rsidR="00562AC9" w:rsidRPr="00775701" w:rsidRDefault="00562AC9" w:rsidP="00562AC9">
          <w:pPr>
            <w:pStyle w:val="a9"/>
            <w:spacing w:line="360" w:lineRule="auto"/>
            <w:jc w:val="right"/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</w:pPr>
          <w:r>
            <w:rPr>
              <w:rFonts w:asciiTheme="majorHAnsi" w:eastAsiaTheme="majorEastAsia" w:hAnsiTheme="majorHAnsi" w:cstheme="majorBidi"/>
              <w:b/>
              <w:color w:val="0F243E" w:themeColor="text2" w:themeShade="80"/>
              <w:sz w:val="32"/>
              <w:szCs w:val="24"/>
            </w:rPr>
            <w:t>ЗАМЕСТИТЕЛЬ ДИРЕКТОРА ПО УВР</w:t>
          </w:r>
        </w:p>
        <w:p w:rsidR="00562AC9" w:rsidRDefault="00562AC9" w:rsidP="00562AC9">
          <w:pPr>
            <w:pStyle w:val="a9"/>
            <w:spacing w:line="360" w:lineRule="auto"/>
            <w:jc w:val="center"/>
            <w:rPr>
              <w:rFonts w:asciiTheme="majorHAnsi" w:eastAsiaTheme="majorEastAsia" w:hAnsiTheme="majorHAnsi" w:cstheme="majorBidi"/>
              <w:color w:val="0F243E" w:themeColor="text2" w:themeShade="80"/>
              <w:sz w:val="24"/>
              <w:szCs w:val="24"/>
            </w:rPr>
          </w:pPr>
        </w:p>
        <w:p w:rsidR="00562AC9" w:rsidRDefault="00562AC9" w:rsidP="00562AC9">
          <w:pPr>
            <w:pStyle w:val="a9"/>
            <w:spacing w:line="360" w:lineRule="auto"/>
            <w:jc w:val="center"/>
            <w:rPr>
              <w:rFonts w:asciiTheme="majorHAnsi" w:eastAsiaTheme="majorEastAsia" w:hAnsiTheme="majorHAnsi" w:cstheme="majorBidi"/>
              <w:color w:val="0F243E" w:themeColor="text2" w:themeShade="80"/>
              <w:sz w:val="24"/>
              <w:szCs w:val="24"/>
            </w:rPr>
          </w:pPr>
        </w:p>
        <w:p w:rsidR="00562AC9" w:rsidRDefault="00562AC9" w:rsidP="00562AC9">
          <w:pPr>
            <w:pStyle w:val="a9"/>
            <w:spacing w:line="360" w:lineRule="auto"/>
            <w:jc w:val="center"/>
            <w:rPr>
              <w:rFonts w:asciiTheme="majorHAnsi" w:eastAsiaTheme="majorEastAsia" w:hAnsiTheme="majorHAnsi" w:cstheme="majorBidi"/>
              <w:color w:val="0F243E" w:themeColor="text2" w:themeShade="80"/>
              <w:sz w:val="24"/>
              <w:szCs w:val="24"/>
            </w:rPr>
          </w:pPr>
        </w:p>
        <w:p w:rsidR="00562AC9" w:rsidRDefault="00562AC9" w:rsidP="00562AC9">
          <w:pPr>
            <w:pStyle w:val="a9"/>
            <w:spacing w:line="360" w:lineRule="auto"/>
            <w:jc w:val="center"/>
            <w:rPr>
              <w:rFonts w:asciiTheme="majorHAnsi" w:eastAsiaTheme="majorEastAsia" w:hAnsiTheme="majorHAnsi" w:cstheme="majorBidi"/>
              <w:color w:val="0F243E" w:themeColor="text2" w:themeShade="80"/>
              <w:sz w:val="24"/>
              <w:szCs w:val="24"/>
            </w:rPr>
          </w:pPr>
        </w:p>
        <w:p w:rsidR="00562AC9" w:rsidRDefault="00562AC9" w:rsidP="00562AC9">
          <w:pPr>
            <w:pStyle w:val="a9"/>
            <w:spacing w:line="360" w:lineRule="auto"/>
            <w:jc w:val="center"/>
            <w:rPr>
              <w:rFonts w:asciiTheme="majorHAnsi" w:eastAsiaTheme="majorEastAsia" w:hAnsiTheme="majorHAnsi" w:cstheme="majorBidi"/>
              <w:color w:val="0F243E" w:themeColor="text2" w:themeShade="80"/>
              <w:sz w:val="24"/>
              <w:szCs w:val="24"/>
            </w:rPr>
          </w:pPr>
        </w:p>
        <w:p w:rsidR="00562AC9" w:rsidRDefault="00562AC9" w:rsidP="00562AC9">
          <w:pPr>
            <w:pStyle w:val="a9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562AC9" w:rsidRDefault="00562AC9" w:rsidP="00562AC9">
          <w:pPr>
            <w:pStyle w:val="a9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562AC9" w:rsidRDefault="00562AC9" w:rsidP="00562AC9">
          <w:pPr>
            <w:pStyle w:val="a9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562AC9" w:rsidRPr="00562AC9" w:rsidRDefault="00562AC9" w:rsidP="00562AC9">
          <w:pPr>
            <w:jc w:val="center"/>
            <w:rPr>
              <w:rFonts w:ascii="Times New Roman" w:hAnsi="Times New Roman" w:cs="Times New Roman"/>
              <w:b/>
              <w:color w:val="0F243E" w:themeColor="text2" w:themeShade="80"/>
              <w:sz w:val="20"/>
            </w:rPr>
          </w:pPr>
          <w:proofErr w:type="spellStart"/>
          <w:r w:rsidRPr="00562AC9">
            <w:rPr>
              <w:rFonts w:ascii="Times New Roman" w:hAnsi="Times New Roman" w:cs="Times New Roman"/>
              <w:b/>
              <w:color w:val="0F243E" w:themeColor="text2" w:themeShade="80"/>
              <w:sz w:val="20"/>
            </w:rPr>
            <w:t>п</w:t>
          </w:r>
          <w:proofErr w:type="gramStart"/>
          <w:r w:rsidRPr="00562AC9">
            <w:rPr>
              <w:rFonts w:ascii="Times New Roman" w:hAnsi="Times New Roman" w:cs="Times New Roman"/>
              <w:b/>
              <w:color w:val="0F243E" w:themeColor="text2" w:themeShade="80"/>
              <w:sz w:val="20"/>
            </w:rPr>
            <w:t>.У</w:t>
          </w:r>
          <w:proofErr w:type="gramEnd"/>
          <w:r w:rsidRPr="00562AC9">
            <w:rPr>
              <w:rFonts w:ascii="Times New Roman" w:hAnsi="Times New Roman" w:cs="Times New Roman"/>
              <w:b/>
              <w:color w:val="0F243E" w:themeColor="text2" w:themeShade="80"/>
              <w:sz w:val="20"/>
            </w:rPr>
            <w:t>нъюган</w:t>
          </w:r>
          <w:proofErr w:type="spellEnd"/>
          <w:r w:rsidRPr="00562AC9">
            <w:rPr>
              <w:rFonts w:ascii="Times New Roman" w:hAnsi="Times New Roman" w:cs="Times New Roman"/>
              <w:b/>
              <w:color w:val="0F243E" w:themeColor="text2" w:themeShade="80"/>
              <w:sz w:val="20"/>
            </w:rPr>
            <w:t>, 2013 г.</w:t>
          </w:r>
        </w:p>
        <w:p w:rsidR="00562AC9" w:rsidRDefault="00562AC9"/>
      </w:sdtContent>
    </w:sdt>
    <w:tbl>
      <w:tblPr>
        <w:tblW w:w="992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369"/>
        <w:gridCol w:w="6554"/>
      </w:tblGrid>
      <w:tr w:rsidR="00562AC9" w:rsidTr="00562AC9">
        <w:trPr>
          <w:trHeight w:val="2542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7pt;height:121.5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438509183" r:id="rId6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Мы уже с вами, уважаемые коллеги не раз говорили о новых стандартах, но разговор пока шел про стандарты начальной школы. Ровно через 2 года школа должна быть на 100% по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готовлена к тому, чтобы начинать обучать детей в среднем звене по новым образовательным стандартам.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2668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26" type="#_x0000_t75" style="width:161.7pt;height:121.5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38509184" r:id="rId8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Федеральные государственные стандарты устанавливаются в Российской Федерации в соответствии с требованием Статьи 7 «Закона об образовании». Федеральный государственный стандарт основного общего образования (СТАНДАРТ) пре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ставляет собой «совокупность требований, обязательных при реализации основной образовательной программы основн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го общего образования (ООП ООО) образовательными 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реждениями, имеющими государственную аккредитацию».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27" type="#_x0000_t75" style="width:161.7pt;height:121.5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38509185" r:id="rId10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640000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color w:val="640000"/>
                <w:kern w:val="24"/>
                <w:sz w:val="24"/>
                <w:szCs w:val="24"/>
              </w:rPr>
              <w:t>Принципиальное отличие новых стандартов заключается в том, что целью является не предметный, а личностный р</w:t>
            </w:r>
            <w:r w:rsidRPr="00BE2AD4">
              <w:rPr>
                <w:rFonts w:ascii="Times New Roman" w:hAnsi="Times New Roman" w:cs="Times New Roman"/>
                <w:bCs/>
                <w:color w:val="640000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bCs/>
                <w:color w:val="640000"/>
                <w:kern w:val="24"/>
                <w:sz w:val="24"/>
                <w:szCs w:val="24"/>
              </w:rPr>
              <w:t>зультат. Важна, прежде всего, личность самого ребенка и происходящие с ней в процессе обучения изменения, а не сумма знаний, накопленная за время обучения в школе.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Стандарт представляет собой принципиально новый для отечественной школы документ, который разработан на основе глубокого анализа и синтеза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ведущих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научных психол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го-педагогических, культурологических, социологических теорий и концепций, а также достижений современных пе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спективных тенденций в практике российского и зарубежн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го образования. В Стандарте обеспечена преемственность с основными положениями федерального государственного образовательного стандарта начального общего образования, утвержденного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Минобрнауки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России. </w:t>
            </w:r>
          </w:p>
        </w:tc>
      </w:tr>
      <w:tr w:rsidR="00562AC9" w:rsidTr="00562AC9">
        <w:trPr>
          <w:trHeight w:val="3024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28" type="#_x0000_t75" style="width:161.7pt;height:121.5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38509186" r:id="rId12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 основе Стандарта лежит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системно-деятельностный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по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ход, который обеспечивает: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формирование готовности к саморазвитию и непрерывному образованию;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проектирование и конструирование социальной среды ра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вития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обучающихся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в системе образования;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активную учебно-познавательную деятельность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х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построение образовательного процесса с учётом индивид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альных возрастных, психологических и физиологических особенностей обучающихся. </w:t>
            </w:r>
          </w:p>
        </w:tc>
      </w:tr>
      <w:tr w:rsidR="00562AC9" w:rsidTr="00562AC9">
        <w:trPr>
          <w:trHeight w:val="10053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29" type="#_x0000_t75" style="width:161.7pt;height:121.5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38509187" r:id="rId14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Структура стандарта четко определена и представляет собой три взаимосвязанных требования. Стандарт выдвигает три группы требований: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1) Требования к структуре основной образовательной программы основного общего образования. Каждое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тельное учреждение, исходя из своей уникальности, разраб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тывает собственную образовательную программу, Учебный план, учитывая, в том числе запросы и пожелания родителей школьников. Родители должны познакомиться с программой, чтобы понимать, как будут учить ребёнка, по каким технол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гиям, чему его научат, какими качествами и умениями он 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дет обладать по окончании основной школы.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2) Требования к результатам освоения основной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тельной программы основного общего образования. Итогом обучения должна будет стать совокупность результатов: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-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личностных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(способность к саморазвитию, желание учит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ся и др.); -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метапредметных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(универсальные учебные дейс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вия);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- предметных (система основных знаний).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Оцениваться будет не то, что запомнил ребёнок, а то, как он понял изученный материал и может ли его применить в ра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ных ситуациях.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Наряду с традиционными устными и письменными работами у учеников появится возможность «накопительной оценки» за выполнение тестов, проектов, различных творческих 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бот. Это могут быть рисунки, сочинения, наблюдения, ауди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о-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,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видеоработы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, газеты, презентации, создание личного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фолио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с коллекцией достижений ученика.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3) Требования к условиям реализации основной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тельной программы основного общего образования. Раньше никто не вписывал в стандарты нормы, определяющие те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х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ническое оснащение учебного процесса, кадровые и фина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совые ресурсы. В новом стандарте чётко описываются тр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бования к информационному пространству, материально-техническому обеспечению, учебному оборудованию, кадр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вым и финансовым условиям.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0" type="#_x0000_t75" style="width:161.7pt;height:121.5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38509188" r:id="rId16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Главная цель введения ФГОС ООО второго покол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ния 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заключается в создании условий, позволяющих решить стратегическую задачу Российского образования – повыш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ние качества образования, достижение новых образовател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ных результатов, соответствующих современным запросам личности, общества и государства.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Ведущие принципы ФГОС — принципы преемственности и развития. Стандарт для каждой ступени общего образования содержит личностный ориентир — портрет выпускника соответствующей ступени. Позиции, характеризующие учен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ка основной школы, — это преемственная, но углубленная и дополненная версия характеристики выпускника начальной школы. Как пример: выпускник начальной школы — вл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деющий основами умения учиться, способный к организ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ции собственной деятельности,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 xml:space="preserve">выпускник основной школы — умеющий учиться, осознающий важность образования и самообразования для жизни и деятельности, способный применять полученные знания на практике. Кроме того, в младшем звене необходимо научиться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самостоятельно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де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й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ствовать и отвечать за свои поступки перед семьей и общ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ством, в среднем звене — быть социально активным, ув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жать закон и правопорядок, уметь соизмерять свои поступки с нравственными ценностями, осознавать свои обязанности перед семьей, обществом, Отечеством.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Конечно, в портрет выпускника основной школы добавлены направления и компоненты, определяемые целями основной ступени образования и возрастными особенностями ученика, например: осознание им ценности труда, науки и творчества; умение ориентироваться в мире профессий, понимание зн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чения профессиональной деятельности для человека.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Преемственность и развитие реализуются в требованиях к результатам освоения основных образовательных программ. Этот компонент стандарта мы считаем ведущим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систем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образующим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Формируя эту составляющую, разработчики проекта руководствовались тем, что новые образовательные стандарты — это переход от освоения обязательного мин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мума содержания образования к достижению индивидуал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ного максимума результатов. Сформированные как социал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ный заказ цели образования трансформируются в требования к результатам, а после их конкретизации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операционализ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ции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— в планируемые результаты.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Требования к результатам представлены описанием предметных,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метапредметных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и личностных результатов и ко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кретизируются в примерных основных образовательных программах в виде планируемых результатов по учебным предметам, результатов освоения междисциплинарных программ (программы развития универсальных учебных дейс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вий, программы «Работа с текстом» и другие).</w:t>
            </w:r>
          </w:p>
        </w:tc>
      </w:tr>
      <w:tr w:rsidR="00562AC9" w:rsidTr="00562AC9">
        <w:trPr>
          <w:trHeight w:val="2824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1" type="#_x0000_t75" style="width:161.7pt;height:121.5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38509189" r:id="rId18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Требования к результатам освоения основной образовател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ной программы основного общего образования являются ключевой составляющей Стандарта, которые в предлагаемой редакции существенно расширяют представление об образ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вательных результатах и ориентируют не только на нормир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вание предметных результатов, но и на достижение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предметных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и личностных результатов. Эти требования сформулированы на основе обобщения и согласования ож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даемых перспектив и запросов личности, семьи, общества и государства к сфере образования. Они представляют собой конкретизированные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операционализированные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цели обр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зования.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 Стандарте закреплены новые методологические основы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построения системы оценки достижения результатов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образ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вания – от оценки достижений обучающихся и учителей к оценке эффективности деятельности всех участников обр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зовательного процесса.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 xml:space="preserve">Расширяя состав объектов оценки, Стандарт одновременно расширяет и спектр оценочных процедур, предусматривая использование как персонифицированных (в целях итоговой оценки и аттестации обучающихся), так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неперсонифиц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рованных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процедур в целях оценки состояния и тенденций развития системы образования в целом.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Основным ориентиром для построения содержания образ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вания становится фундаментальное ядро содержания общего образования, имеющее необходимый научно-категориальный аппарат, на основе которого формируются у обучающихся ценностные ориентации, научная картина мира и научное мировоззрение, а также обобщенные способы познавател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ной и практической деятельности. </w:t>
            </w:r>
            <w:proofErr w:type="gramEnd"/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2" type="#_x0000_t75" style="width:161.7pt;height:121.5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38509190" r:id="rId20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Ориентация образовательных стандартов на результат делает понятие результата образования принципиальным элементом концепции. Понимание результата зависит от той парадигмы, в рамках которой рассматривается образование. В станда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тах первого поколения в качестве результата образования рассматривалось получение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обучающимся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определенной суммы знаний с последующей их репродукцией. Этим об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ъ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ясняется ведущая роль Обязательного минимума содержания образовательных программ в конструкции этих стандартов.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Особенностью реализации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системно-деятельностного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по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хода при разработке стандартов образования является то, что цели общего образования представляются в виде системы ключевых задач, отражающих направления формирования качеств личности (такое построение целей позволяет обо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новать не только способы действий, которые должны быть сформированы в учебном процессе, но и содержание обуч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ния). При таком подходе учебный предмет строится как си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тема знаний и существенных свойств и отношений, хара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терных для определенной предметной области, которые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ваиваются в ходе целенаправленно организованной учебной деятельности.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3" type="#_x0000_t75" style="width:161.7pt;height:121.5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38509191" r:id="rId22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Основная образовательная программа основного общего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разования определяет цели, задачи, планируемые результаты, содержание и организацию образовательного процесса на ступени основного общего образования и направлена на формирование общей культуры, духовно-нравственное, гр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жданское, социальное, личностное и интеллектуальное ра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витие обучающихся, их саморазвитие и самосовершенств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вание, обеспечивающие социальную успешность, развитие творческих, физических способностей, сохранение и укре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ление здоровья обучающихся.</w:t>
            </w:r>
            <w:proofErr w:type="gramEnd"/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Основная образовательная программа основного общего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разования реализуется образовательным учреждением через урочную и внеурочную деятельность с соблюдением треб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ваний государственных санитарно-эпидемиологических пр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вил и нормативов.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4" type="#_x0000_t75" style="width:161.7pt;height:121.5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38509192" r:id="rId24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Требования к условиям реализации основной образовател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ной программы основного общего образования характер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зуют кадровые, финансовые, материально-технические и иные условия реализации требований к результатам осво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ния основной образовательной программы основного общ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го образования.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20. Результатом реализации указанных требований должно быть создание образовательной среды: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обеспечивающей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достижение целей основного общего обр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зования, его высокое качество, доступность и открытость для обучающихся, их родителей (законных представителей) и всего общества, духовно-нравственное развитие и восп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тание обучающихся;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гарантирующей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охрану и укрепление физического, психол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гического и социального здоровья обучающихся;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преемственной по отношению к начальному общему образ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ванию и учитывающей особенности организации основного общего образования, а также специфику возрастного псих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физического развития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обучающихся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на данной ступени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щего образования.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5" type="#_x0000_t75" style="width:161.7pt;height:121.5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38509193" r:id="rId26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укомплектованность образовательного учреждения педаг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гическими, руководящими и иными работниками;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уровень квалификации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педагогических и иных работников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образовательного учреждения;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непрерывность профессионального развития педагогических работников образовательного учреждения, реализующего образовательную программу основного общего образования.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Образовательное учреждение, реализующее основную обр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зовательную программу основного общего образования, должно быть укомплектовано квалифицированными кадр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ми.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Уровень квалификации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работников образовательного учре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ж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дения, реализующего основную образовательную программу основного общего образования, для каждой занимаемой должности должен соответствовать квалификационным х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рактеристикам по соответствующей должности, а для пед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гогических работников государственного или муниципал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ного образовательного учреждения – также квалификацио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ной категории.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Соответствие уровня квалификации работников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тельного учреждения, реализующего основную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тельную программу основного общего образования, треб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ваниям, предъявляемым к квалификационным категориям (первой или высшей), а также занимаемым ими должностям устанавливается при их аттестации.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Непрерывность профессионального развития педагогич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ских работников образовательного учреждения, реализу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ю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щего основную образовательную программу основного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щего образования, должна обеспечиваться освоением ими дополнительных профессиональных образовательных пр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грамм в объеме не менее 108 часов и не реже одного раза в пять лет в образовательных учреждениях, имеющих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>лицензию на право ведения данного вида образовательной деятельности, а также программ стажировки на базе инновац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онных общеобразовательных учреждений, в том числе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с 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пользованием дистанционных образовательных технологий.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 системе образования должны быть созданы условия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для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комплексного взаимодействия образовательных учреждений, обеспечивающего возможность восполнения недостающих кадровых ресурсов;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оказания постоянной научно-теоретической, методической и информационной поддержки педагогических работников, по вопросам реализации основной образовательной программы основного общего образования, использования инновацио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ного опыта других образовательных учреждений, провед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ния комплексных мониторинговых исследований результатов образовательного процесса и эффективности инноваций.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6" type="#_x0000_t75" style="width:161.7pt;height:121.5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38509194" r:id="rId28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Материально-технические условия реализации основной о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б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 xml:space="preserve">разовательной программы основного общего образования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должны обеспечивать: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1) возможность достижения обучающимися установленных Стандартом требований к результатам освоения основной образовательной программы основного общего образования;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2) соблюдение ВСЕХ НОРМ,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возможность: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реализации индивидуальных образовательных планов обучающихся, осуществления их самостоятельной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тельной деятельности;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включения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обучающихся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в проектную и учебно-исследовательскую деятельность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художественного творчества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физического развития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обеспечения доступа в школьной библиотеке к информац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онным ресурсам Интернета, учебной и художественной 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тературе, коллекциям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медиа-ресурсов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на электронных нос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телях, к множительной технике для тиражирования учебных и методических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тексто-графических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аудиовидеоматери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лов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, результатов творческой, научно-исследовательской и проектной деятельности учащихся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планирования учебного процесса, фиксации его динамики, промежуточных и итоговых результатов;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проведения массовых мероприятий, собраний, представл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ний; досуга и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общения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обучающихся с возможностью для массового просмотра кино- и видеоматериалов, организации сценической работы, театрализованных представлений, обеспеченных озвучиванием, освещением и мультимедиа сопровождением;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выпуска школьных печатных изданий, работы школьного 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левидения,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организации качественного горячего питания, медицинского обслуживания и отдыха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обучающихся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. 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37" type="#_x0000_t75" style="width:161.7pt;height:121.5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38509195" r:id="rId30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Итак, какие же различия в стандартах новых и старых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Первое отличие.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Стандарты первого поколения (2004г) 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держали жесткие требования к содержанию образования, вплоть до перечисления тем, которые для учителя станов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лись предметом преподавания, а для учащихся – предметом усвоения. В новом стандарте 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заданы общие рамки для реш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ния вопросов, связанных с обучением, воспитанием и разв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тием школьников.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2498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38" type="#_x0000_t75" style="width:158.15pt;height:118.05pt" o:ole="">
                  <v:imagedata r:id="rId31" o:title=""/>
                </v:shape>
                <o:OLEObject Type="Embed" ProgID="PowerPoint.Slide.12" ShapeID="_x0000_i1038" DrawAspect="Content" ObjectID="_1438509196" r:id="rId32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Второе отличие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– 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новое содержание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Любой стандарт – это система требований к чему-либо. Государственный стандарт общего образования (2004 г.) содержал нормы и требования, определяющие обязательный минимум содержания осно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ных образовательных программ общего образования, макс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мальный объем учебной нагрузки обучающихся, уровень подготовки выпускников образовательных учреждений.</w:t>
            </w:r>
          </w:p>
        </w:tc>
      </w:tr>
      <w:tr w:rsidR="00562AC9" w:rsidTr="00562AC9">
        <w:trPr>
          <w:trHeight w:val="1973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39" type="#_x0000_t75" style="width:158.15pt;height:118.05pt" o:ole="">
                  <v:imagedata r:id="rId33" o:title=""/>
                </v:shape>
                <o:OLEObject Type="Embed" ProgID="PowerPoint.Slide.12" ShapeID="_x0000_i1039" DrawAspect="Content" ObjectID="_1438509197" r:id="rId34"/>
              </w:object>
            </w:r>
          </w:p>
          <w:p w:rsidR="00562AC9" w:rsidRDefault="00562AC9" w:rsidP="002F4047"/>
          <w:p w:rsidR="00562AC9" w:rsidRDefault="00562AC9" w:rsidP="002F4047"/>
          <w:p w:rsidR="00562AC9" w:rsidRDefault="00562AC9" w:rsidP="002F4047">
            <w:r w:rsidRPr="00BE2AD4">
              <w:object w:dxaOrig="7198" w:dyaOrig="5401">
                <v:shape id="_x0000_i1040" type="#_x0000_t75" style="width:158.15pt;height:118.05pt" o:ole="">
                  <v:imagedata r:id="rId35" o:title=""/>
                </v:shape>
                <o:OLEObject Type="Embed" ProgID="PowerPoint.Slide.12" ShapeID="_x0000_i1040" DrawAspect="Content" ObjectID="_1438509198" r:id="rId36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Третье отличие.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Стандарт 2004 года был основан на отборе нового содержания образования, в нем не было ни слова о воспитании. 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  <w:t>Новый стандарт 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нацелен на возрождение воспитательной работы.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В новых стандартах есть четко сформулированные государственные, общественные ориентиры для развития системы воспитания.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Основная воспитательная цель новых стандартов - 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формирование активной гражданской позиции с целью у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к</w:t>
            </w:r>
            <w:r w:rsidRPr="00BE2AD4">
              <w:rPr>
                <w:rFonts w:ascii="Times New Roman" w:hAnsi="Times New Roman" w:cs="Times New Roman"/>
                <w:bCs/>
                <w:i/>
                <w:iCs/>
                <w:kern w:val="24"/>
                <w:sz w:val="24"/>
                <w:szCs w:val="24"/>
              </w:rPr>
              <w:t>репления российской государственности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 Школа должна формировать у своих учеников чувство гражданской иде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тичности, воспитывать патриотов России, формировать учебную мотивацию, стремление к познанию, умение общаться, чувство ответственности за свои решения и поступки, критическое мышление, толерантность и многое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гое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.В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все времена деятельность школы была направлена на решение воспитательных задач, однако только в Стандарте второго поколения определены результаты воспитания. В основе Стандарта лежит концепция духовно-нравственного развития, воспитания личности гражданина России.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Не секрет, что в школу уже приходят дети, которые имеют те или иные проблемы со здоровьем, да и современная публи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ная культура не совсем способствует укреплению сознания человека в значимости здоровья и здорового образа жизни. Новый стандарт обеспечивает формирование знаний, установок, ориентиров и норм поведения, обеспечивающих сохранение, укрепление здоровья, заинтересованного отнош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ния к собственному здоровью, знание негативных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>факторов риска здоровья и т.д. Школьные  мероприятия: традицио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ные Дни Здоровья, третий час физкультуры, динамические часы, наличие кабинетов Здоровья, и др. -  направлены на формирование культуры здоровья, укрепление, сохранение здоровья детей. Четвертое отличие – преемственность.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Ведущие принципы ФГОС — принципы преемственности и развития. Стандарт для каждой ступени общего образования содержит личностный ориентир — портрет выпускника 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ответствующей ступени.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</w:p>
        </w:tc>
      </w:tr>
      <w:tr w:rsidR="00562AC9" w:rsidTr="00562AC9">
        <w:trPr>
          <w:trHeight w:val="3659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41" type="#_x0000_t75" style="width:157.5pt;height:118.5pt" o:ole="">
                  <v:imagedata r:id="rId37" o:title=""/>
                </v:shape>
                <o:OLEObject Type="Embed" ProgID="PowerPoint.Slide.12" ShapeID="_x0000_i1041" DrawAspect="Content" ObjectID="_1438509199" r:id="rId38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Позиции, характеризующие ученика основной школы, — это преемственная, но углубленная и дополненная версия хара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теристики выпускника начальной школы. Как пример: вып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скник начальной школы — владеющий основами умения учиться, способный к организации собственной деятельн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сти, выпускник основной школы — умеющий учиться, осо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нающий важность образования и самообразования для жи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з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 и деятельности, способный применять полученные зн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ния на практике.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Преемственность и развитие реализуются в требованиях к результатам освоения основных образовательных программ. Этот компонент стандарта можно считать ведущим и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сист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мообразующим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. </w:t>
            </w:r>
          </w:p>
        </w:tc>
      </w:tr>
      <w:tr w:rsidR="00562AC9" w:rsidTr="00562AC9">
        <w:trPr>
          <w:trHeight w:val="2692"/>
        </w:trPr>
        <w:tc>
          <w:tcPr>
            <w:tcW w:w="3369" w:type="dxa"/>
          </w:tcPr>
          <w:p w:rsidR="00562AC9" w:rsidRDefault="00562AC9" w:rsidP="002F4047">
            <w:r>
              <w:object w:dxaOrig="7198" w:dyaOrig="5401">
                <v:shape id="_x0000_i1042" type="#_x0000_t75" style="width:162pt;height:121.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38509200" r:id="rId40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 Новый стандарт содержит две части: обязательная и фо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мируемая участниками образовательного процесса. Чем старше ступень, тем больше возможность выбора.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43" type="#_x0000_t75" style="width:157.5pt;height:118.5pt" o:ole="">
                  <v:imagedata r:id="rId41" o:title=""/>
                </v:shape>
                <o:OLEObject Type="Embed" ProgID="PowerPoint.Slide.12" ShapeID="_x0000_i1043" DrawAspect="Content" ObjectID="_1438509201" r:id="rId42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Пятое отличие заключается в том, что стандарты 2004 года  не учитывали желания и предпочтения населения к получ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нию общего образования. Новый стандарт подразумевает ориентацию на желания и потребности учащихся и их род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телей, подразумевает уход от перегрузки обучающихся за счет разумного выбора ими необходимых предметов, курсов и кружков. Хотелось бы  обратить внимание на то, что центр тяжести ответственности за результат образования смещае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ся с ученика на муниципалитет, образовательное учреждение и в равной степени на семью.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Новый стандарт  вводится как общественный договор. Если раньше главным ответчиком за результаты образования был ребенок, то теперь заключается трехсторонний договор между родителями, образовательным учреждением и руковод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телем муниципального уровня, где прописаны права и обязанности каждой стороны. Главная задача школы 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lastRenderedPageBreak/>
              <w:t>предост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вить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обучающимся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качественное образование.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Таким образом, новые стандарты выходят за рамки школы. Сегодня образование – не только и не столько источник 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ределенных знаний и умений, а в первую очередь, фактор роста конкурентоспособности личности, общества и государства в изменяющемся мире. Такая открытость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тельного учреждения предусматривает и распределение 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циальной ответственности за результаты образования не только между образовательными учреждениями и их учр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дителями, но и между родителями (законными представит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лями) обучающихся и обществом в целом.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Механизмом, распределяющим эту ответственность, являе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ся часть основной образовательной программы (ООП), формируемая участниками образовательного процесса. Это вт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рой ключевой аспект ФГОС общего образования.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Впервые федеральными стандартами закреплено, что от 20 до 33 процентов объема ООП должны (а не просто имеют право) устанавливать родители совместно с обучающимися и педагогами. Здесь важно отметить.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Следовательно, родители (законные представители)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обучающихся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должны определять все важнейшие аспекты раб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ты школы, уклад всей школьной жизни. Это и дает нам ответ на вопрос: можем ли мы быть спокойны за уровень и в целом за качество образования подрастающего поколения? Коне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ч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но, нет! Потому что оно теперь зависит не только от отдел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 взятого педагога, но и от конкретного родителя, от их неравнодушия по отношению к детям, от их совместного 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трудничества.</w:t>
            </w: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44" type="#_x0000_t75" style="width:157.5pt;height:118.5pt" o:ole="">
                  <v:imagedata r:id="rId43" o:title=""/>
                </v:shape>
                <o:OLEObject Type="Embed" ProgID="PowerPoint.Slide.12" ShapeID="_x0000_i1044" DrawAspect="Content" ObjectID="_1438509202" r:id="rId44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Пояснительная записка, в которой конкретизируются общие цели общего образования с учетом специфики учебного предмета, курса;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Описание места учебного предмета, курса в учебном плане;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Описание ценностных ориентиров содержания учебного предмета;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личностные,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метапредметные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(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компетентностные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) и предметные результаты освоения конкретного учебного предм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та, курса;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Содержание учебного предмета, курса;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Тематическое планирование с определением основных видов учебной деятельности обучающихся;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Описание материально-технического, учебно-методического и информационного обеспечения образовательного проце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са.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45" type="#_x0000_t75" style="width:157.5pt;height:118.5pt" o:ole="">
                  <v:imagedata r:id="rId45" o:title=""/>
                </v:shape>
                <o:OLEObject Type="Embed" ProgID="PowerPoint.Slide.12" ShapeID="_x0000_i1045" DrawAspect="Content" ObjectID="_1438509203" r:id="rId46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Необходимость введения нового Федерального государс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венного образовательного стандарта, в том числе 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стандарта основного общего образования – 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веление времени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.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 Процесс перехода экономики от индустриального к постиндустриал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ь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ному этапу развития требует и новой парадигмы образов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ния.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  <w:t>Пожалуй, первый плюс нового ФГОС – это сохранение фу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даментального научного ядра, которым всегда отличалось российское образование. Второй, не менее важный плюс – поворот от школы передачи знаний к школе, проектирующей творческие способности личности. Именно поэтому в основе реализации стандарта основного общего образования лежит </w:t>
            </w:r>
            <w:proofErr w:type="spell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системно-деятельностный</w:t>
            </w:r>
            <w:proofErr w:type="spell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подход, предполагающий шир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кое внедрение в практику обучения проектной и исследов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а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тельской деятельности.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Третий плюс ФГОС – это попытка вернуть школе воспитательную функцию, которая была практически полностью утрачена за последние 20 лет, а четвертый – преемственность подходов и принципов в постро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е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нии стандартов начальной, основной и старшей школы.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br/>
              <w:t>Что касается минусов, то, на мой взгляд, очевиден пока один – требования к условиям реализации стандарта. Совершенно ясно, что государство, заключая "общественный договор", должно в значительной мере изменить финансирование си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темы образования, причем этот процесс должен быть связан </w:t>
            </w:r>
            <w:proofErr w:type="gramStart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не</w:t>
            </w:r>
            <w:proofErr w:type="gramEnd"/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только с увеличением оплаты труда учителя, но и с разв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тием материально-технической базы российской школы, п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о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скольку новый стандарт может быть полностью реализован лишь в новой образовательной среде.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AC9" w:rsidTr="00562AC9">
        <w:trPr>
          <w:trHeight w:val="4000"/>
        </w:trPr>
        <w:tc>
          <w:tcPr>
            <w:tcW w:w="3369" w:type="dxa"/>
          </w:tcPr>
          <w:p w:rsidR="00562AC9" w:rsidRDefault="00562AC9" w:rsidP="002F4047">
            <w:r w:rsidRPr="00BE2AD4">
              <w:object w:dxaOrig="7198" w:dyaOrig="5401">
                <v:shape id="_x0000_i1046" type="#_x0000_t75" style="width:157.5pt;height:118.5pt" o:ole="">
                  <v:imagedata r:id="rId47" o:title=""/>
                </v:shape>
                <o:OLEObject Type="Embed" ProgID="PowerPoint.Slide.12" ShapeID="_x0000_i1046" DrawAspect="Content" ObjectID="_1438509204" r:id="rId48"/>
              </w:object>
            </w:r>
          </w:p>
        </w:tc>
        <w:tc>
          <w:tcPr>
            <w:tcW w:w="6554" w:type="dxa"/>
          </w:tcPr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kern w:val="24"/>
                <w:sz w:val="24"/>
                <w:szCs w:val="24"/>
              </w:rPr>
            </w:pP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Одним из новшеств, которые предполагает новый стандарт это появление </w:t>
            </w:r>
            <w:r w:rsidRPr="00BE2AD4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внеурочной деятельности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 в учебном плане школы. Внеурочные занятия – не продолжение, а углубление базового содержания образования. Это часы учебного плана по выбору. Теперь у каждого ребенка совместно с родител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>я</w:t>
            </w:r>
            <w:r w:rsidRPr="00BE2AD4">
              <w:rPr>
                <w:rFonts w:ascii="Times New Roman" w:hAnsi="Times New Roman" w:cs="Times New Roman"/>
                <w:kern w:val="24"/>
                <w:sz w:val="24"/>
                <w:szCs w:val="24"/>
              </w:rPr>
              <w:t xml:space="preserve">ми появится возможность выбрать себе интересное дело: спортивно-оздоровительные занятия, рисование, музыку и т.д. </w:t>
            </w:r>
          </w:p>
          <w:p w:rsidR="00562AC9" w:rsidRPr="00BE2AD4" w:rsidRDefault="00562AC9" w:rsidP="002F404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2AC9" w:rsidRPr="00BE2AD4" w:rsidRDefault="00562AC9" w:rsidP="002F40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50ECD" w:rsidRDefault="00150ECD"/>
    <w:sectPr w:rsidR="00150ECD" w:rsidSect="00562AC9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62AC9"/>
    <w:rsid w:val="00150ECD"/>
    <w:rsid w:val="002C4BC5"/>
    <w:rsid w:val="003062BD"/>
    <w:rsid w:val="00562AC9"/>
    <w:rsid w:val="00DF5589"/>
    <w:rsid w:val="00E12B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62BD"/>
  </w:style>
  <w:style w:type="paragraph" w:styleId="1">
    <w:name w:val="heading 1"/>
    <w:basedOn w:val="a"/>
    <w:next w:val="a"/>
    <w:link w:val="10"/>
    <w:uiPriority w:val="9"/>
    <w:qFormat/>
    <w:rsid w:val="003062BD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3062BD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3062BD"/>
    <w:pPr>
      <w:keepNext/>
      <w:spacing w:before="240" w:after="60" w:line="240" w:lineRule="auto"/>
      <w:jc w:val="both"/>
      <w:outlineLvl w:val="2"/>
    </w:pPr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paragraph" w:styleId="4">
    <w:name w:val="heading 4"/>
    <w:basedOn w:val="a"/>
    <w:next w:val="a"/>
    <w:link w:val="40"/>
    <w:unhideWhenUsed/>
    <w:qFormat/>
    <w:rsid w:val="003062BD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062BD"/>
    <w:pPr>
      <w:keepNext/>
      <w:keepLines/>
      <w:spacing w:before="200" w:after="0"/>
      <w:outlineLvl w:val="4"/>
    </w:pPr>
    <w:rPr>
      <w:rFonts w:ascii="Cambria" w:eastAsia="Times New Roman" w:hAnsi="Cambria" w:cs="Times New Roman"/>
      <w:color w:val="243F60"/>
      <w:lang w:val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062BD"/>
    <w:pPr>
      <w:keepNext/>
      <w:keepLines/>
      <w:spacing w:before="200" w:after="0"/>
      <w:outlineLvl w:val="5"/>
    </w:pPr>
    <w:rPr>
      <w:rFonts w:ascii="Cambria" w:eastAsia="Times New Roman" w:hAnsi="Cambria" w:cs="Times New Roman"/>
      <w:i/>
      <w:iCs/>
      <w:color w:val="243F60"/>
      <w:lang w:val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062BD"/>
    <w:pPr>
      <w:keepNext/>
      <w:keepLines/>
      <w:spacing w:before="200" w:after="0"/>
      <w:outlineLvl w:val="6"/>
    </w:pPr>
    <w:rPr>
      <w:rFonts w:ascii="Cambria" w:eastAsia="Times New Roman" w:hAnsi="Cambria" w:cs="Times New Roman"/>
      <w:i/>
      <w:iCs/>
      <w:color w:val="404040"/>
      <w:lang w:val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062BD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F81BD"/>
      <w:sz w:val="20"/>
      <w:szCs w:val="20"/>
      <w:lang w:val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062BD"/>
    <w:pPr>
      <w:keepNext/>
      <w:keepLines/>
      <w:spacing w:before="200" w:after="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062BD"/>
    <w:rPr>
      <w:rFonts w:ascii="Cambria" w:eastAsia="Times New Roman" w:hAnsi="Cambria" w:cs="Times New Roman"/>
      <w:b/>
      <w:bCs/>
      <w:color w:val="365F91"/>
      <w:sz w:val="28"/>
      <w:szCs w:val="28"/>
      <w:lang w:val="en-US" w:bidi="en-US"/>
    </w:rPr>
  </w:style>
  <w:style w:type="character" w:customStyle="1" w:styleId="20">
    <w:name w:val="Заголовок 2 Знак"/>
    <w:basedOn w:val="a0"/>
    <w:link w:val="2"/>
    <w:uiPriority w:val="9"/>
    <w:rsid w:val="003062BD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3062BD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40">
    <w:name w:val="Заголовок 4 Знак"/>
    <w:basedOn w:val="a0"/>
    <w:link w:val="4"/>
    <w:rsid w:val="003062B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062BD"/>
    <w:rPr>
      <w:rFonts w:ascii="Cambria" w:eastAsia="Times New Roman" w:hAnsi="Cambria" w:cs="Times New Roman"/>
      <w:color w:val="243F60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rsid w:val="003062BD"/>
    <w:rPr>
      <w:rFonts w:ascii="Cambria" w:eastAsia="Times New Roman" w:hAnsi="Cambria" w:cs="Times New Roman"/>
      <w:i/>
      <w:iCs/>
      <w:color w:val="243F60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rsid w:val="003062BD"/>
    <w:rPr>
      <w:rFonts w:ascii="Cambria" w:eastAsia="Times New Roman" w:hAnsi="Cambria" w:cs="Times New Roman"/>
      <w:i/>
      <w:iCs/>
      <w:color w:val="404040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rsid w:val="003062BD"/>
    <w:rPr>
      <w:rFonts w:ascii="Cambria" w:eastAsia="Times New Roman" w:hAnsi="Cambria" w:cs="Times New Roman"/>
      <w:color w:val="4F81BD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rsid w:val="003062BD"/>
    <w:rPr>
      <w:rFonts w:ascii="Cambria" w:eastAsia="Times New Roman" w:hAnsi="Cambria" w:cs="Times New Roman"/>
      <w:i/>
      <w:iCs/>
      <w:color w:val="404040"/>
      <w:sz w:val="20"/>
      <w:szCs w:val="20"/>
      <w:lang w:val="en-US" w:bidi="en-US"/>
    </w:rPr>
  </w:style>
  <w:style w:type="paragraph" w:styleId="a3">
    <w:name w:val="Title"/>
    <w:basedOn w:val="a"/>
    <w:next w:val="a"/>
    <w:link w:val="a4"/>
    <w:uiPriority w:val="10"/>
    <w:qFormat/>
    <w:rsid w:val="003062BD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 w:bidi="en-US"/>
    </w:rPr>
  </w:style>
  <w:style w:type="character" w:customStyle="1" w:styleId="a4">
    <w:name w:val="Название Знак"/>
    <w:basedOn w:val="a0"/>
    <w:link w:val="a3"/>
    <w:uiPriority w:val="10"/>
    <w:rsid w:val="003062BD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 w:bidi="en-US"/>
    </w:rPr>
  </w:style>
  <w:style w:type="paragraph" w:styleId="a5">
    <w:name w:val="Subtitle"/>
    <w:basedOn w:val="a"/>
    <w:next w:val="a"/>
    <w:link w:val="a6"/>
    <w:uiPriority w:val="11"/>
    <w:qFormat/>
    <w:rsid w:val="003062BD"/>
    <w:pPr>
      <w:numPr>
        <w:ilvl w:val="1"/>
      </w:numPr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 w:bidi="en-US"/>
    </w:rPr>
  </w:style>
  <w:style w:type="character" w:customStyle="1" w:styleId="a6">
    <w:name w:val="Подзаголовок Знак"/>
    <w:basedOn w:val="a0"/>
    <w:link w:val="a5"/>
    <w:uiPriority w:val="11"/>
    <w:rsid w:val="003062BD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en-US" w:bidi="en-US"/>
    </w:rPr>
  </w:style>
  <w:style w:type="character" w:styleId="a7">
    <w:name w:val="Strong"/>
    <w:basedOn w:val="a0"/>
    <w:qFormat/>
    <w:rsid w:val="003062BD"/>
    <w:rPr>
      <w:b/>
      <w:bCs/>
    </w:rPr>
  </w:style>
  <w:style w:type="character" w:styleId="a8">
    <w:name w:val="Emphasis"/>
    <w:qFormat/>
    <w:rsid w:val="003062BD"/>
    <w:rPr>
      <w:i/>
      <w:iCs/>
    </w:rPr>
  </w:style>
  <w:style w:type="paragraph" w:styleId="a9">
    <w:name w:val="No Spacing"/>
    <w:link w:val="aa"/>
    <w:qFormat/>
    <w:rsid w:val="003062BD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a">
    <w:name w:val="Без интервала Знак"/>
    <w:basedOn w:val="a0"/>
    <w:link w:val="a9"/>
    <w:rsid w:val="003062BD"/>
    <w:rPr>
      <w:rFonts w:ascii="Calibri" w:eastAsia="Times New Roman" w:hAnsi="Calibri" w:cs="Times New Roman"/>
    </w:rPr>
  </w:style>
  <w:style w:type="paragraph" w:styleId="ab">
    <w:name w:val="List Paragraph"/>
    <w:basedOn w:val="a"/>
    <w:uiPriority w:val="34"/>
    <w:qFormat/>
    <w:rsid w:val="003062B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3062BD"/>
    <w:rPr>
      <w:rFonts w:ascii="Calibri" w:eastAsia="Times New Roman" w:hAnsi="Calibri" w:cs="Times New Roman"/>
      <w:i/>
      <w:iCs/>
      <w:color w:val="000000"/>
      <w:lang w:val="en-US" w:bidi="en-US"/>
    </w:rPr>
  </w:style>
  <w:style w:type="character" w:customStyle="1" w:styleId="22">
    <w:name w:val="Цитата 2 Знак"/>
    <w:basedOn w:val="a0"/>
    <w:link w:val="21"/>
    <w:uiPriority w:val="29"/>
    <w:rsid w:val="003062BD"/>
    <w:rPr>
      <w:rFonts w:ascii="Calibri" w:eastAsia="Times New Roman" w:hAnsi="Calibri" w:cs="Times New Roman"/>
      <w:i/>
      <w:iCs/>
      <w:color w:val="000000"/>
      <w:lang w:val="en-US" w:bidi="en-US"/>
    </w:rPr>
  </w:style>
  <w:style w:type="paragraph" w:styleId="ac">
    <w:name w:val="Intense Quote"/>
    <w:basedOn w:val="a"/>
    <w:next w:val="a"/>
    <w:link w:val="ad"/>
    <w:uiPriority w:val="30"/>
    <w:qFormat/>
    <w:rsid w:val="003062BD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4F81BD"/>
      <w:lang w:val="en-US" w:bidi="en-US"/>
    </w:rPr>
  </w:style>
  <w:style w:type="character" w:customStyle="1" w:styleId="ad">
    <w:name w:val="Выделенная цитата Знак"/>
    <w:basedOn w:val="a0"/>
    <w:link w:val="ac"/>
    <w:uiPriority w:val="30"/>
    <w:rsid w:val="003062BD"/>
    <w:rPr>
      <w:rFonts w:ascii="Calibri" w:eastAsia="Times New Roman" w:hAnsi="Calibri" w:cs="Times New Roman"/>
      <w:b/>
      <w:bCs/>
      <w:i/>
      <w:iCs/>
      <w:color w:val="4F81BD"/>
      <w:lang w:val="en-US" w:bidi="en-US"/>
    </w:rPr>
  </w:style>
  <w:style w:type="paragraph" w:styleId="ae">
    <w:name w:val="Balloon Text"/>
    <w:basedOn w:val="a"/>
    <w:link w:val="af"/>
    <w:uiPriority w:val="99"/>
    <w:semiHidden/>
    <w:unhideWhenUsed/>
    <w:rsid w:val="00562A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562A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glossaryDocument" Target="glossary/document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8" Type="http://schemas.openxmlformats.org/officeDocument/2006/relationships/package" Target="embeddings/______Microsoft_Office_PowerPoint2.sldx"/><Relationship Id="rId51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B96E6D"/>
    <w:rsid w:val="008335F8"/>
    <w:rsid w:val="00B96E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F935A1A0B084C309E619C166CD5EC8E">
    <w:name w:val="EF935A1A0B084C309E619C166CD5EC8E"/>
    <w:rsid w:val="00B96E6D"/>
  </w:style>
  <w:style w:type="paragraph" w:customStyle="1" w:styleId="5BA292A788CF4FDB91F3B2FF0DAF670F">
    <w:name w:val="5BA292A788CF4FDB91F3B2FF0DAF670F"/>
    <w:rsid w:val="00B96E6D"/>
  </w:style>
  <w:style w:type="paragraph" w:customStyle="1" w:styleId="95397B8514BD46209B9407B3E9865F30">
    <w:name w:val="95397B8514BD46209B9407B3E9865F30"/>
    <w:rsid w:val="00B96E6D"/>
  </w:style>
  <w:style w:type="paragraph" w:customStyle="1" w:styleId="C17AC94CE2184FBE9BEB27F8A7211EA3">
    <w:name w:val="C17AC94CE2184FBE9BEB27F8A7211EA3"/>
    <w:rsid w:val="00B96E6D"/>
  </w:style>
  <w:style w:type="paragraph" w:customStyle="1" w:styleId="8E77B2C486DE48A9ABAC1DBE3CB18CDA">
    <w:name w:val="8E77B2C486DE48A9ABAC1DBE3CB18CDA"/>
    <w:rsid w:val="00B96E6D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3546</Words>
  <Characters>20216</Characters>
  <Application>Microsoft Office Word</Application>
  <DocSecurity>0</DocSecurity>
  <Lines>168</Lines>
  <Paragraphs>47</Paragraphs>
  <ScaleCrop>false</ScaleCrop>
  <Company>школа</Company>
  <LinksUpToDate>false</LinksUpToDate>
  <CharactersWithSpaces>23715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1</cp:revision>
  <dcterms:created xsi:type="dcterms:W3CDTF">2013-08-20T07:03:00Z</dcterms:created>
  <dcterms:modified xsi:type="dcterms:W3CDTF">2013-08-20T07:06:00Z</dcterms:modified>
</cp:coreProperties>
</file>