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89396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</w:sdtEndPr>
      <w:sdtContent>
        <w:p w:rsidR="00A57910" w:rsidRPr="00D4479F" w:rsidRDefault="00A57910" w:rsidP="00A57910">
          <w:pPr>
            <w:pStyle w:val="a5"/>
            <w:jc w:val="center"/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</w:pPr>
          <w:r w:rsidRPr="00687B8D">
            <w:rPr>
              <w:rFonts w:eastAsiaTheme="majorEastAsia" w:cstheme="majorBidi"/>
              <w:noProof/>
            </w:rPr>
            <w:pict>
              <v:rect id="_x0000_s1030" style="position:absolute;left:0;text-align:left;margin-left:0;margin-top:0;width:624.25pt;height:63pt;z-index:25166540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687B8D">
            <w:rPr>
              <w:rFonts w:eastAsiaTheme="majorEastAsia" w:cstheme="majorBidi"/>
              <w:noProof/>
            </w:rPr>
            <w:pict>
              <v:rect id="_x0000_s1033" style="position:absolute;left:0;text-align:left;margin-left:0;margin-top:0;width:7.15pt;height:883.2pt;z-index:25166848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687B8D">
            <w:rPr>
              <w:rFonts w:eastAsiaTheme="majorEastAsia" w:cstheme="majorBidi"/>
              <w:noProof/>
            </w:rPr>
            <w:pict>
              <v:rect id="_x0000_s1032" style="position:absolute;left:0;text-align:left;margin-left:0;margin-top:0;width:7.15pt;height:883.2pt;z-index:25166745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687B8D">
            <w:rPr>
              <w:rFonts w:eastAsiaTheme="majorEastAsia" w:cstheme="majorBidi"/>
              <w:noProof/>
            </w:rPr>
            <w:pict>
              <v:rect id="_x0000_s1031" style="position:absolute;left:0;text-align:left;margin-left:0;margin-top:0;width:624.25pt;height:63pt;z-index:25166643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  <w:r w:rsidRPr="00687B8D">
            <w:rPr>
              <w:rFonts w:ascii="Times New Roman" w:eastAsiaTheme="majorEastAsia" w:hAnsi="Times New Roman"/>
              <w:noProof/>
              <w:color w:val="0F243E" w:themeColor="text2" w:themeShade="80"/>
              <w:sz w:val="20"/>
              <w:szCs w:val="20"/>
              <w:lang w:val="en-US" w:bidi="en-US"/>
            </w:rPr>
            <w:pict>
              <v:rect id="_x0000_s1034" style="position:absolute;left:0;text-align:left;margin-left:0;margin-top:0;width:624.25pt;height:63pt;z-index:251669504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687B8D">
            <w:rPr>
              <w:rFonts w:ascii="Times New Roman" w:eastAsiaTheme="majorEastAsia" w:hAnsi="Times New Roman"/>
              <w:noProof/>
              <w:color w:val="0F243E" w:themeColor="text2" w:themeShade="80"/>
              <w:sz w:val="20"/>
              <w:szCs w:val="20"/>
              <w:lang w:val="en-US" w:bidi="en-US"/>
            </w:rPr>
            <w:pict>
              <v:rect id="_x0000_s1035" style="position:absolute;left:0;text-align:left;margin-left:0;margin-top:0;width:7.15pt;height:883.2pt;z-index:251670528;mso-height-percent:1050;mso-position-horizontal:center;mso-position-horizontal-relative:left-margin-area;mso-position-vertical:center;mso-position-vertical-relative:page;mso-height-percent:1050" o:allowincell="f" strokecolor="#31849b [2408]">
                <w10:wrap anchorx="margin" anchory="page"/>
              </v:rect>
            </w:pict>
          </w:r>
          <w:r w:rsidRPr="00687B8D">
            <w:rPr>
              <w:rFonts w:ascii="Times New Roman" w:eastAsiaTheme="majorEastAsia" w:hAnsi="Times New Roman"/>
              <w:noProof/>
              <w:color w:val="0F243E" w:themeColor="text2" w:themeShade="80"/>
              <w:sz w:val="20"/>
              <w:szCs w:val="20"/>
              <w:lang w:val="en-US" w:bidi="en-US"/>
            </w:rPr>
            <w:pict>
              <v:rect id="_x0000_s1036" style="position:absolute;left:0;text-align:left;margin-left:0;margin-top:0;width:7.15pt;height:883.2pt;z-index:251671552;mso-height-percent:1050;mso-position-horizontal:center;mso-position-horizontal-relative:right-margin-area;mso-position-vertical:center;mso-position-vertical-relative:page;mso-height-percent:1050" o:allowincell="f" strokecolor="#31849b [2408]">
                <w10:wrap anchorx="page" anchory="page"/>
              </v:rect>
            </w:pict>
          </w:r>
          <w:r w:rsidRPr="00687B8D">
            <w:rPr>
              <w:rFonts w:ascii="Times New Roman" w:eastAsiaTheme="majorEastAsia" w:hAnsi="Times New Roman"/>
              <w:noProof/>
              <w:color w:val="0F243E" w:themeColor="text2" w:themeShade="80"/>
              <w:sz w:val="20"/>
              <w:szCs w:val="20"/>
              <w:lang w:val="en-US" w:bidi="en-US"/>
            </w:rPr>
            <w:pict>
              <v:rect id="_x0000_s1037" style="position:absolute;left:0;text-align:left;margin-left:0;margin-top:0;width:624.25pt;height:63pt;z-index:251672576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  <w:r w:rsidRPr="00D4479F"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  <w:t>ТЮМЕНСКАЯ ОБЛАСТЬ</w:t>
          </w:r>
        </w:p>
        <w:p w:rsidR="00A57910" w:rsidRPr="00D4479F" w:rsidRDefault="00A57910" w:rsidP="00A57910">
          <w:pPr>
            <w:pStyle w:val="a5"/>
            <w:jc w:val="center"/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</w:pPr>
          <w:r w:rsidRPr="00D4479F"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  <w:t>ХАНТЫ-МАНСИЙСКИЙ АВТОНОМНЫЙ ОКРУГ – ЮГРА</w:t>
          </w:r>
        </w:p>
        <w:p w:rsidR="00A57910" w:rsidRPr="00D4479F" w:rsidRDefault="00A57910" w:rsidP="00A57910">
          <w:pPr>
            <w:pStyle w:val="a5"/>
            <w:jc w:val="center"/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</w:pPr>
          <w:r w:rsidRPr="00D4479F"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  <w:t>МУНИЦИПАЛЬНОЕ ОБРАЗОВАНИЕ ОКТЯБРЬСКИЙ РАЙОН</w:t>
          </w:r>
        </w:p>
        <w:p w:rsidR="00A57910" w:rsidRDefault="00A57910" w:rsidP="00A57910">
          <w:pPr>
            <w:pStyle w:val="a5"/>
            <w:jc w:val="center"/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</w:pPr>
          <w:r w:rsidRPr="00D4479F"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  <w:t xml:space="preserve">МУНИЦИПАЛЬНОЕ КАЗЕННОЕ ОБЩЕОБРАЗОВАТЕЛЬНОЕ УЧРЕЖДЕНИЕ </w:t>
          </w:r>
        </w:p>
        <w:p w:rsidR="00A57910" w:rsidRDefault="00A57910" w:rsidP="00A57910">
          <w:pPr>
            <w:pStyle w:val="a5"/>
            <w:jc w:val="center"/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</w:pPr>
          <w:r w:rsidRPr="00D4479F">
            <w:rPr>
              <w:rFonts w:ascii="Times New Roman" w:eastAsiaTheme="majorEastAsia" w:hAnsi="Times New Roman"/>
              <w:color w:val="0F243E" w:themeColor="text2" w:themeShade="80"/>
              <w:sz w:val="20"/>
              <w:szCs w:val="20"/>
            </w:rPr>
            <w:t>«УНЪЮГАНСКАЯ СОШ №2»</w:t>
          </w: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Default="00A57910" w:rsidP="00A57910">
          <w:pPr>
            <w:pStyle w:val="4"/>
            <w:numPr>
              <w:ilvl w:val="0"/>
              <w:numId w:val="0"/>
            </w:numPr>
            <w:ind w:left="1080" w:hanging="720"/>
            <w:jc w:val="center"/>
            <w:rPr>
              <w:color w:val="333399"/>
              <w:sz w:val="32"/>
            </w:rPr>
          </w:pPr>
        </w:p>
        <w:p w:rsidR="00A57910" w:rsidRPr="00A57910" w:rsidRDefault="00A57910" w:rsidP="00A57910">
          <w:pPr>
            <w:autoSpaceDE w:val="0"/>
            <w:autoSpaceDN w:val="0"/>
            <w:adjustRightInd w:val="0"/>
            <w:spacing w:line="360" w:lineRule="auto"/>
            <w:ind w:firstLine="709"/>
            <w:jc w:val="center"/>
            <w:rPr>
              <w:b/>
              <w:color w:val="0F243E" w:themeColor="text2" w:themeShade="80"/>
              <w:sz w:val="56"/>
            </w:rPr>
          </w:pPr>
          <w:r w:rsidRPr="00A57910">
            <w:rPr>
              <w:b/>
              <w:color w:val="0F243E" w:themeColor="text2" w:themeShade="80"/>
              <w:sz w:val="56"/>
            </w:rPr>
            <w:t>ТЕХНОЛОГИЯ ПРОБЛЕМНО-ДИАЛОГИЧЕСКОГО ОБУЧЕНИЯ</w:t>
          </w:r>
        </w:p>
        <w:p w:rsidR="00A57910" w:rsidRDefault="00A57910" w:rsidP="00A57910">
          <w:pPr>
            <w:pStyle w:val="a5"/>
            <w:spacing w:line="360" w:lineRule="auto"/>
            <w:jc w:val="right"/>
            <w:rPr>
              <w:rFonts w:asciiTheme="majorHAnsi" w:eastAsiaTheme="majorEastAsia" w:hAnsiTheme="majorHAnsi" w:cstheme="majorBidi"/>
              <w:b/>
              <w:color w:val="0F243E" w:themeColor="text2" w:themeShade="80"/>
              <w:sz w:val="32"/>
              <w:szCs w:val="24"/>
            </w:rPr>
          </w:pPr>
        </w:p>
        <w:p w:rsidR="00A57910" w:rsidRPr="00775701" w:rsidRDefault="00A57910" w:rsidP="00A57910">
          <w:pPr>
            <w:pStyle w:val="a5"/>
            <w:spacing w:line="360" w:lineRule="auto"/>
            <w:jc w:val="right"/>
            <w:rPr>
              <w:rFonts w:asciiTheme="majorHAnsi" w:eastAsiaTheme="majorEastAsia" w:hAnsiTheme="majorHAnsi" w:cstheme="majorBidi"/>
              <w:b/>
              <w:color w:val="0F243E" w:themeColor="text2" w:themeShade="80"/>
              <w:sz w:val="32"/>
              <w:szCs w:val="24"/>
            </w:rPr>
          </w:pPr>
          <w:r>
            <w:rPr>
              <w:rFonts w:asciiTheme="majorHAnsi" w:eastAsiaTheme="majorEastAsia" w:hAnsiTheme="majorHAnsi" w:cstheme="majorBidi"/>
              <w:b/>
              <w:color w:val="0F243E" w:themeColor="text2" w:themeShade="80"/>
              <w:sz w:val="32"/>
              <w:szCs w:val="24"/>
            </w:rPr>
            <w:t>БОГОМОЛОВА МАРИНА АЛЕКСАНДРОВНА</w:t>
          </w:r>
          <w:r w:rsidRPr="00775701">
            <w:rPr>
              <w:rFonts w:asciiTheme="majorHAnsi" w:eastAsiaTheme="majorEastAsia" w:hAnsiTheme="majorHAnsi" w:cstheme="majorBidi"/>
              <w:b/>
              <w:color w:val="0F243E" w:themeColor="text2" w:themeShade="80"/>
              <w:sz w:val="32"/>
              <w:szCs w:val="24"/>
            </w:rPr>
            <w:t>,</w:t>
          </w:r>
        </w:p>
        <w:p w:rsidR="00A57910" w:rsidRPr="00775701" w:rsidRDefault="00A57910" w:rsidP="00A57910">
          <w:pPr>
            <w:pStyle w:val="a5"/>
            <w:spacing w:line="360" w:lineRule="auto"/>
            <w:jc w:val="right"/>
            <w:rPr>
              <w:rFonts w:asciiTheme="majorHAnsi" w:eastAsiaTheme="majorEastAsia" w:hAnsiTheme="majorHAnsi" w:cstheme="majorBidi"/>
              <w:b/>
              <w:color w:val="0F243E" w:themeColor="text2" w:themeShade="80"/>
              <w:sz w:val="32"/>
              <w:szCs w:val="24"/>
            </w:rPr>
          </w:pPr>
          <w:r w:rsidRPr="00775701">
            <w:rPr>
              <w:rFonts w:asciiTheme="majorHAnsi" w:eastAsiaTheme="majorEastAsia" w:hAnsiTheme="majorHAnsi" w:cstheme="majorBidi"/>
              <w:b/>
              <w:color w:val="0F243E" w:themeColor="text2" w:themeShade="80"/>
              <w:sz w:val="32"/>
              <w:szCs w:val="24"/>
            </w:rPr>
            <w:t>УЧИТЕЛЬ НАЧАЛЬНЫХ КЛАССОВ</w:t>
          </w: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spacing w:line="360" w:lineRule="auto"/>
            <w:jc w:val="center"/>
            <w:rPr>
              <w:rFonts w:asciiTheme="majorHAnsi" w:eastAsiaTheme="majorEastAsia" w:hAnsiTheme="majorHAnsi" w:cstheme="majorBidi"/>
              <w:color w:val="0F243E" w:themeColor="text2" w:themeShade="80"/>
              <w:sz w:val="24"/>
              <w:szCs w:val="24"/>
            </w:rPr>
          </w:pPr>
        </w:p>
        <w:p w:rsidR="00A57910" w:rsidRDefault="00A57910" w:rsidP="00A57910">
          <w:pPr>
            <w:pStyle w:val="a5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57910" w:rsidRDefault="00A57910" w:rsidP="00A57910">
          <w:pPr>
            <w:pStyle w:val="a5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57910" w:rsidRPr="00A57910" w:rsidRDefault="00A57910" w:rsidP="00A57910">
          <w:pPr>
            <w:jc w:val="center"/>
          </w:pPr>
          <w:proofErr w:type="spellStart"/>
          <w:r>
            <w:t>п</w:t>
          </w:r>
          <w:proofErr w:type="gramStart"/>
          <w:r>
            <w:t>.У</w:t>
          </w:r>
          <w:proofErr w:type="gramEnd"/>
          <w:r>
            <w:t>нъюган</w:t>
          </w:r>
          <w:proofErr w:type="spellEnd"/>
          <w:r>
            <w:t>, 2013 г.</w:t>
          </w:r>
          <w:r w:rsidRPr="003623DC">
            <w:rPr>
              <w:rFonts w:asciiTheme="minorHAnsi" w:eastAsiaTheme="majorEastAsia" w:hAnsiTheme="minorHAnsi" w:cstheme="majorBidi"/>
              <w:noProof/>
              <w:sz w:val="22"/>
              <w:szCs w:val="22"/>
              <w:lang w:eastAsia="en-US"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3623DC">
            <w:rPr>
              <w:rFonts w:asciiTheme="minorHAnsi" w:eastAsiaTheme="majorEastAsia" w:hAnsiTheme="minorHAnsi" w:cstheme="majorBidi"/>
              <w:noProof/>
              <w:sz w:val="22"/>
              <w:szCs w:val="22"/>
              <w:lang w:eastAsia="en-US"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3623DC">
            <w:rPr>
              <w:rFonts w:asciiTheme="minorHAnsi" w:eastAsiaTheme="majorEastAsia" w:hAnsiTheme="minorHAnsi" w:cstheme="majorBidi"/>
              <w:noProof/>
              <w:sz w:val="22"/>
              <w:szCs w:val="22"/>
              <w:lang w:eastAsia="en-US"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3623DC">
            <w:rPr>
              <w:rFonts w:asciiTheme="minorHAnsi" w:eastAsiaTheme="majorEastAsia" w:hAnsiTheme="minorHAnsi" w:cstheme="majorBidi"/>
              <w:noProof/>
              <w:sz w:val="22"/>
              <w:szCs w:val="22"/>
              <w:lang w:eastAsia="en-US"/>
            </w:rPr>
            <w:pict>
              <v:rect id="_x0000_s1027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A57910" w:rsidRDefault="00A57910">
          <w:pPr>
            <w:spacing w:after="200" w:line="276" w:lineRule="auto"/>
            <w:rPr>
              <w:b/>
              <w:color w:val="231F20"/>
              <w:sz w:val="28"/>
              <w:szCs w:val="28"/>
            </w:rPr>
          </w:pPr>
        </w:p>
      </w:sdtContent>
    </w:sdt>
    <w:p w:rsidR="00746BFC" w:rsidRPr="00A57910" w:rsidRDefault="00746BFC" w:rsidP="00746BFC">
      <w:pPr>
        <w:autoSpaceDE w:val="0"/>
        <w:autoSpaceDN w:val="0"/>
        <w:adjustRightInd w:val="0"/>
        <w:ind w:firstLine="709"/>
        <w:jc w:val="both"/>
        <w:rPr>
          <w:b/>
          <w:color w:val="231F20"/>
        </w:rPr>
      </w:pPr>
      <w:r w:rsidRPr="00A57910">
        <w:rPr>
          <w:b/>
          <w:color w:val="231F20"/>
        </w:rPr>
        <w:lastRenderedPageBreak/>
        <w:t>ТЕХНОЛОГИЯ ПРОБЛЕМНО-ДИАЛОГИЧЕСКОГО ОБУЧЕНИЯ</w:t>
      </w:r>
    </w:p>
    <w:p w:rsidR="00746BFC" w:rsidRPr="00A57910" w:rsidRDefault="00746BFC" w:rsidP="00746BFC">
      <w:pPr>
        <w:rPr>
          <w:color w:val="000000"/>
        </w:rPr>
      </w:pPr>
    </w:p>
    <w:p w:rsidR="00746BFC" w:rsidRPr="00A57910" w:rsidRDefault="00746BFC" w:rsidP="00746BFC">
      <w:pPr>
        <w:rPr>
          <w:color w:val="000000"/>
        </w:rPr>
      </w:pPr>
    </w:p>
    <w:p w:rsidR="00746BFC" w:rsidRPr="00A57910" w:rsidRDefault="00746BFC" w:rsidP="009804C3">
      <w:pPr>
        <w:rPr>
          <w:color w:val="000000"/>
        </w:rPr>
      </w:pPr>
      <w:r w:rsidRPr="00A57910">
        <w:rPr>
          <w:color w:val="000000"/>
        </w:rPr>
        <w:t>Проблемная ситуация:</w:t>
      </w:r>
    </w:p>
    <w:p w:rsidR="00746BFC" w:rsidRPr="00A57910" w:rsidRDefault="00746BFC" w:rsidP="009804C3">
      <w:pPr>
        <w:rPr>
          <w:color w:val="000000"/>
        </w:rPr>
      </w:pPr>
      <w:r w:rsidRPr="00A57910">
        <w:rPr>
          <w:color w:val="000000"/>
        </w:rPr>
        <w:t>- Чем отличается учеба детей от учебы учителей?</w:t>
      </w:r>
    </w:p>
    <w:p w:rsidR="00746BFC" w:rsidRPr="00A57910" w:rsidRDefault="00746BFC" w:rsidP="009804C3">
      <w:pPr>
        <w:rPr>
          <w:color w:val="000000"/>
        </w:rPr>
      </w:pPr>
      <w:r w:rsidRPr="00A57910">
        <w:rPr>
          <w:color w:val="000000"/>
        </w:rPr>
        <w:t>Ученик:</w:t>
      </w:r>
    </w:p>
    <w:p w:rsidR="00746BFC" w:rsidRPr="00A57910" w:rsidRDefault="00746BFC" w:rsidP="009804C3">
      <w:pPr>
        <w:rPr>
          <w:color w:val="000000"/>
        </w:rPr>
      </w:pPr>
      <w:r w:rsidRPr="00A57910">
        <w:rPr>
          <w:color w:val="000000"/>
        </w:rPr>
        <w:t>- Зачем мне это надо?</w:t>
      </w:r>
    </w:p>
    <w:p w:rsidR="00746BFC" w:rsidRPr="00A57910" w:rsidRDefault="00746BFC" w:rsidP="009804C3">
      <w:pPr>
        <w:rPr>
          <w:color w:val="000000"/>
        </w:rPr>
      </w:pPr>
      <w:r w:rsidRPr="00A57910">
        <w:rPr>
          <w:color w:val="000000"/>
        </w:rPr>
        <w:t>Учитель:</w:t>
      </w:r>
    </w:p>
    <w:p w:rsidR="00746BFC" w:rsidRPr="00A57910" w:rsidRDefault="00746BFC" w:rsidP="009804C3">
      <w:pPr>
        <w:rPr>
          <w:color w:val="000000"/>
        </w:rPr>
      </w:pPr>
      <w:r w:rsidRPr="00A57910">
        <w:rPr>
          <w:color w:val="000000"/>
        </w:rPr>
        <w:t>- За что мне это?</w:t>
      </w:r>
    </w:p>
    <w:p w:rsidR="00746BFC" w:rsidRPr="00A57910" w:rsidRDefault="00746BFC" w:rsidP="009804C3">
      <w:pPr>
        <w:rPr>
          <w:color w:val="000000"/>
        </w:rPr>
      </w:pPr>
    </w:p>
    <w:p w:rsidR="006F4548" w:rsidRPr="00A57910" w:rsidRDefault="006F4548" w:rsidP="00071578">
      <w:pPr>
        <w:rPr>
          <w:color w:val="000000"/>
        </w:rPr>
      </w:pPr>
    </w:p>
    <w:p w:rsidR="007924D1" w:rsidRPr="00A57910" w:rsidRDefault="00AE7642" w:rsidP="007924D1">
      <w:pPr>
        <w:jc w:val="both"/>
        <w:rPr>
          <w:rFonts w:eastAsia="+mj-ea"/>
          <w:b/>
          <w:bCs/>
          <w:iCs/>
          <w:color w:val="000000"/>
        </w:rPr>
      </w:pPr>
      <w:r w:rsidRPr="00A57910">
        <w:t xml:space="preserve">       </w:t>
      </w:r>
      <w:r w:rsidR="007924D1" w:rsidRPr="00A57910">
        <w:rPr>
          <w:rFonts w:eastAsia="+mj-ea"/>
          <w:b/>
          <w:bCs/>
          <w:iCs/>
          <w:color w:val="000000"/>
        </w:rPr>
        <w:t>(Слайд№2)</w:t>
      </w:r>
    </w:p>
    <w:p w:rsidR="00A57910" w:rsidRPr="00A57910" w:rsidRDefault="00A57910" w:rsidP="007924D1">
      <w:pPr>
        <w:jc w:val="both"/>
        <w:rPr>
          <w:rFonts w:ascii="Bookman Old Style" w:eastAsia="+mj-ea" w:hAnsi="Bookman Old Style" w:cs="+mj-cs"/>
          <w:b/>
          <w:bCs/>
          <w:iCs/>
          <w:color w:val="000000"/>
        </w:rPr>
      </w:pPr>
      <w:r w:rsidRPr="00A57910">
        <w:rPr>
          <w:rFonts w:ascii="Bookman Old Style" w:eastAsia="+mj-ea" w:hAnsi="Bookman Old Style" w:cs="+mj-cs"/>
          <w:b/>
          <w:bCs/>
          <w:iCs/>
          <w:color w:val="000000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38506484" r:id="rId9"/>
        </w:object>
      </w:r>
    </w:p>
    <w:p w:rsidR="007924D1" w:rsidRPr="00A57910" w:rsidRDefault="00AE7642" w:rsidP="00071578">
      <w:pPr>
        <w:jc w:val="both"/>
      </w:pPr>
      <w:r w:rsidRPr="00A57910">
        <w:t xml:space="preserve"> </w:t>
      </w:r>
      <w:r w:rsidR="006F4548" w:rsidRPr="00A57910">
        <w:t xml:space="preserve">Обучение на первой ступени проводится по </w:t>
      </w:r>
      <w:proofErr w:type="gramStart"/>
      <w:r w:rsidR="006F4548" w:rsidRPr="00A57910">
        <w:t>разным</w:t>
      </w:r>
      <w:proofErr w:type="gramEnd"/>
      <w:r w:rsidR="006F4548" w:rsidRPr="00A57910">
        <w:t xml:space="preserve"> УМК</w:t>
      </w:r>
      <w:r w:rsidRPr="00A57910">
        <w:t xml:space="preserve">. </w:t>
      </w:r>
      <w:r w:rsidR="006F4548" w:rsidRPr="00A57910">
        <w:t xml:space="preserve">Однако любой учитель хотел бы видеть своих учеников творчески мыслящими, ищущими, стремящимися к получению новых знаний. Современная школа не ставит в качестве единственной педагогической цели </w:t>
      </w:r>
      <w:proofErr w:type="spellStart"/>
      <w:r w:rsidR="006F4548" w:rsidRPr="00A57910">
        <w:t>ЗУНы</w:t>
      </w:r>
      <w:proofErr w:type="spellEnd"/>
      <w:r w:rsidR="006F4548" w:rsidRPr="00A57910">
        <w:t xml:space="preserve">, на первый план выступает задача всемерно развивать познавательные и творческие возможности </w:t>
      </w:r>
      <w:proofErr w:type="spellStart"/>
      <w:r w:rsidR="006F4548" w:rsidRPr="00A57910">
        <w:t>уч</w:t>
      </w:r>
      <w:r w:rsidR="003B3DC9" w:rsidRPr="00A57910">
        <w:t>ащихся</w:t>
      </w:r>
      <w:r w:rsidR="006F4548" w:rsidRPr="00A57910">
        <w:t>ся</w:t>
      </w:r>
      <w:proofErr w:type="spellEnd"/>
      <w:r w:rsidR="006F4548" w:rsidRPr="00A57910">
        <w:t>, воспитывать взрослеющую личность. Этому способствует технология проблемно-диалогического обучения</w:t>
      </w:r>
      <w:r w:rsidRPr="00A57910">
        <w:t>, которая помогает учащимся самостоятельно открывать знания. На смену монологу приходит диалог</w:t>
      </w:r>
      <w:proofErr w:type="gramStart"/>
      <w:r w:rsidRPr="00A57910">
        <w:t>.</w:t>
      </w:r>
      <w:proofErr w:type="gramEnd"/>
    </w:p>
    <w:p w:rsidR="00AE7642" w:rsidRPr="00A57910" w:rsidRDefault="00AE7642" w:rsidP="00071578">
      <w:pPr>
        <w:jc w:val="both"/>
        <w:rPr>
          <w:rFonts w:ascii="Bookman Old Style" w:eastAsia="+mj-ea" w:hAnsi="Bookman Old Style" w:cs="+mj-cs"/>
          <w:b/>
          <w:bCs/>
          <w:iCs/>
          <w:color w:val="000000"/>
        </w:rPr>
      </w:pPr>
      <w:r w:rsidRPr="00A57910">
        <w:rPr>
          <w:rFonts w:ascii="Bookman Old Style" w:eastAsia="+mj-ea" w:hAnsi="Bookman Old Style" w:cs="+mj-cs"/>
          <w:b/>
          <w:bCs/>
          <w:iCs/>
          <w:color w:val="000000"/>
        </w:rPr>
        <w:t xml:space="preserve"> </w:t>
      </w:r>
    </w:p>
    <w:p w:rsidR="00746BFC" w:rsidRPr="00A57910" w:rsidRDefault="00746BFC" w:rsidP="00071578">
      <w:pPr>
        <w:jc w:val="both"/>
        <w:rPr>
          <w:rFonts w:ascii="Bookman Old Style" w:eastAsia="+mj-ea" w:hAnsi="Bookman Old Style" w:cs="+mj-cs"/>
          <w:b/>
          <w:bCs/>
          <w:i/>
          <w:iCs/>
          <w:color w:val="000000"/>
        </w:rPr>
      </w:pPr>
      <w:r w:rsidRPr="00A57910">
        <w:t>.</w:t>
      </w:r>
      <w:r w:rsidRPr="00A57910">
        <w:rPr>
          <w:rFonts w:ascii="Bookman Old Style" w:eastAsia="+mj-ea" w:hAnsi="Bookman Old Style" w:cs="+mj-cs"/>
          <w:b/>
          <w:bCs/>
          <w:i/>
          <w:iCs/>
          <w:color w:val="000000"/>
        </w:rPr>
        <w:t xml:space="preserve"> </w:t>
      </w:r>
    </w:p>
    <w:p w:rsidR="00E875E8" w:rsidRPr="00A57910" w:rsidRDefault="00746BFC" w:rsidP="00071578">
      <w:pPr>
        <w:jc w:val="both"/>
        <w:rPr>
          <w:b/>
          <w:bCs/>
          <w:i/>
          <w:iCs/>
        </w:rPr>
      </w:pPr>
      <w:r w:rsidRPr="00A57910">
        <w:rPr>
          <w:b/>
          <w:bCs/>
          <w:i/>
          <w:iCs/>
        </w:rPr>
        <w:t>«Только в диалоге развивается способность мыслить. В беседе, спрашивании создаются условия для взаимодействия понимающих созн</w:t>
      </w:r>
      <w:r w:rsidR="00C8559F" w:rsidRPr="00A57910">
        <w:rPr>
          <w:b/>
          <w:bCs/>
          <w:i/>
          <w:iCs/>
        </w:rPr>
        <w:t>аний»</w:t>
      </w:r>
      <w:r w:rsidR="006C3A8F" w:rsidRPr="00A57910">
        <w:rPr>
          <w:b/>
          <w:bCs/>
          <w:i/>
          <w:iCs/>
        </w:rPr>
        <w:t xml:space="preserve"> </w:t>
      </w:r>
      <w:r w:rsidR="006C3A8F" w:rsidRPr="00A57910">
        <w:rPr>
          <w:b/>
          <w:bCs/>
          <w:i/>
          <w:iCs/>
        </w:rPr>
        <w:br/>
      </w:r>
      <w:r w:rsidRPr="00A57910">
        <w:rPr>
          <w:b/>
          <w:bCs/>
          <w:i/>
          <w:iCs/>
        </w:rPr>
        <w:t xml:space="preserve">                                                                         </w:t>
      </w:r>
      <w:r w:rsidR="00F015E6" w:rsidRPr="00A57910">
        <w:rPr>
          <w:b/>
          <w:bCs/>
          <w:i/>
          <w:iCs/>
        </w:rPr>
        <w:t xml:space="preserve">           </w:t>
      </w:r>
      <w:r w:rsidRPr="00A57910">
        <w:rPr>
          <w:b/>
          <w:bCs/>
          <w:i/>
          <w:iCs/>
        </w:rPr>
        <w:t>М. М. Бахти</w:t>
      </w:r>
      <w:r w:rsidR="00E875E8" w:rsidRPr="00A57910">
        <w:rPr>
          <w:b/>
          <w:bCs/>
          <w:i/>
          <w:iCs/>
        </w:rPr>
        <w:t>н</w:t>
      </w:r>
    </w:p>
    <w:p w:rsidR="006C3A8F" w:rsidRPr="00A57910" w:rsidRDefault="00E875E8" w:rsidP="00071578">
      <w:pPr>
        <w:jc w:val="both"/>
        <w:rPr>
          <w:snapToGrid w:val="0"/>
        </w:rPr>
      </w:pPr>
      <w:r w:rsidRPr="00A57910">
        <w:rPr>
          <w:snapToGrid w:val="0"/>
        </w:rPr>
        <w:t xml:space="preserve">   </w:t>
      </w:r>
    </w:p>
    <w:p w:rsidR="00E875E8" w:rsidRPr="00A57910" w:rsidRDefault="00E875E8" w:rsidP="00071578">
      <w:pPr>
        <w:jc w:val="both"/>
        <w:rPr>
          <w:snapToGrid w:val="0"/>
        </w:rPr>
      </w:pPr>
      <w:r w:rsidRPr="00A57910">
        <w:rPr>
          <w:snapToGrid w:val="0"/>
        </w:rPr>
        <w:t xml:space="preserve">  Проблемно-диалогическое обучение, или просто проблемный диалог - это универсальная технология, которая позволяет  нам заменить урок объяснения нового материала уроком «открытия» знаний учениками. </w:t>
      </w:r>
    </w:p>
    <w:p w:rsidR="007924D1" w:rsidRPr="00A57910" w:rsidRDefault="007924D1" w:rsidP="00071578">
      <w:pPr>
        <w:jc w:val="both"/>
        <w:rPr>
          <w:snapToGrid w:val="0"/>
        </w:rPr>
      </w:pPr>
    </w:p>
    <w:p w:rsidR="00E875E8" w:rsidRPr="00A57910" w:rsidRDefault="00746BFC" w:rsidP="00071578">
      <w:pPr>
        <w:ind w:firstLine="142"/>
        <w:jc w:val="both"/>
      </w:pPr>
      <w:r w:rsidRPr="00A57910">
        <w:t xml:space="preserve">Технология проблемно-диалогического обучения (ТПДО) принципиально меняет роли учителя и ученика на уроке. </w:t>
      </w:r>
    </w:p>
    <w:p w:rsidR="00E875E8" w:rsidRPr="00A57910" w:rsidRDefault="003B3DC9" w:rsidP="00071578">
      <w:pPr>
        <w:rPr>
          <w:color w:val="000000" w:themeColor="text1"/>
          <w:u w:val="single"/>
        </w:rPr>
      </w:pPr>
      <w:r w:rsidRPr="00A57910">
        <w:rPr>
          <w:color w:val="000000" w:themeColor="text1"/>
          <w:u w:val="single"/>
        </w:rPr>
        <w:lastRenderedPageBreak/>
        <w:t xml:space="preserve">   </w:t>
      </w:r>
      <w:r w:rsidR="00075877" w:rsidRPr="00A57910">
        <w:rPr>
          <w:color w:val="000000" w:themeColor="text1"/>
          <w:u w:val="single"/>
        </w:rPr>
        <w:t xml:space="preserve">По словам Л.С. </w:t>
      </w:r>
      <w:proofErr w:type="spellStart"/>
      <w:r w:rsidR="00075877" w:rsidRPr="00A57910">
        <w:rPr>
          <w:color w:val="000000" w:themeColor="text1"/>
          <w:u w:val="single"/>
        </w:rPr>
        <w:t>Выготского</w:t>
      </w:r>
      <w:proofErr w:type="spellEnd"/>
      <w:r w:rsidR="00075877" w:rsidRPr="00A57910">
        <w:rPr>
          <w:color w:val="000000" w:themeColor="text1"/>
          <w:u w:val="single"/>
        </w:rPr>
        <w:t>, «учитель-рикша», который тянет весь учебный процесс на себе, должен превратиться в «учителя-вагоновожатого», который только управляет процессом учения.</w:t>
      </w:r>
    </w:p>
    <w:p w:rsidR="00E875E8" w:rsidRPr="00A57910" w:rsidRDefault="003B3DC9" w:rsidP="00071578">
      <w:pPr>
        <w:jc w:val="both"/>
        <w:rPr>
          <w:color w:val="000000"/>
        </w:rPr>
      </w:pPr>
      <w:r w:rsidRPr="00A57910">
        <w:rPr>
          <w:color w:val="000000"/>
        </w:rPr>
        <w:t xml:space="preserve">  </w:t>
      </w:r>
      <w:r w:rsidR="00E875E8" w:rsidRPr="00A57910">
        <w:rPr>
          <w:color w:val="000000"/>
        </w:rPr>
        <w:t>Технология проблемного диалога носит общепедагогический характер, так как реализуется на любом предметном содержании и на любой образовательной ступени.</w:t>
      </w:r>
    </w:p>
    <w:p w:rsidR="009D11FF" w:rsidRPr="00A57910" w:rsidRDefault="009D11FF" w:rsidP="00071578">
      <w:pPr>
        <w:jc w:val="both"/>
        <w:rPr>
          <w:color w:val="000000"/>
        </w:rPr>
      </w:pPr>
      <w:r w:rsidRPr="00A57910">
        <w:rPr>
          <w:color w:val="000000"/>
        </w:rPr>
        <w:t>Технология  проблемно-диалогического   обучения  рассматривает два главных вопроса:</w:t>
      </w:r>
    </w:p>
    <w:p w:rsidR="009D11FF" w:rsidRPr="00A57910" w:rsidRDefault="009D11FF" w:rsidP="00071578">
      <w:pPr>
        <w:jc w:val="both"/>
        <w:rPr>
          <w:color w:val="000000"/>
        </w:rPr>
      </w:pPr>
    </w:p>
    <w:p w:rsidR="009D11FF" w:rsidRPr="00A57910" w:rsidRDefault="009D11FF" w:rsidP="00071578">
      <w:pPr>
        <w:jc w:val="both"/>
        <w:rPr>
          <w:color w:val="000000"/>
        </w:rPr>
      </w:pPr>
      <w:r w:rsidRPr="00A57910">
        <w:rPr>
          <w:color w:val="000000"/>
        </w:rPr>
        <w:t>- методы постановки учебной проблемы;</w:t>
      </w:r>
    </w:p>
    <w:p w:rsidR="009D11FF" w:rsidRPr="00A57910" w:rsidRDefault="009D11FF" w:rsidP="00071578">
      <w:pPr>
        <w:jc w:val="both"/>
        <w:rPr>
          <w:color w:val="000000"/>
        </w:rPr>
      </w:pPr>
    </w:p>
    <w:p w:rsidR="009D11FF" w:rsidRPr="00A57910" w:rsidRDefault="009D11FF" w:rsidP="00071578">
      <w:pPr>
        <w:jc w:val="both"/>
        <w:rPr>
          <w:color w:val="000000"/>
        </w:rPr>
      </w:pPr>
      <w:r w:rsidRPr="00A57910">
        <w:rPr>
          <w:color w:val="000000"/>
        </w:rPr>
        <w:t>- методы поиска решения учебной проблемы.</w:t>
      </w:r>
    </w:p>
    <w:p w:rsidR="009804C3" w:rsidRPr="00A57910" w:rsidRDefault="009804C3" w:rsidP="00071578">
      <w:pPr>
        <w:jc w:val="both"/>
        <w:rPr>
          <w:color w:val="000000"/>
        </w:rPr>
      </w:pPr>
    </w:p>
    <w:p w:rsidR="00CC1274" w:rsidRPr="00A57910" w:rsidRDefault="00CC1274" w:rsidP="00071578">
      <w:pPr>
        <w:autoSpaceDE w:val="0"/>
        <w:autoSpaceDN w:val="0"/>
        <w:adjustRightInd w:val="0"/>
        <w:jc w:val="both"/>
        <w:rPr>
          <w:color w:val="231F20"/>
        </w:rPr>
      </w:pPr>
      <w:r w:rsidRPr="00A57910">
        <w:rPr>
          <w:b/>
          <w:color w:val="231F20"/>
          <w:u w:val="single"/>
        </w:rPr>
        <w:t xml:space="preserve">      Постановка проблемы</w:t>
      </w:r>
      <w:r w:rsidRPr="00A57910">
        <w:rPr>
          <w:color w:val="231F20"/>
          <w:u w:val="single"/>
        </w:rPr>
        <w:t xml:space="preserve"> – это этап формулирования темы урока или вопроса для исследования.</w:t>
      </w:r>
      <w:r w:rsidRPr="00A57910">
        <w:rPr>
          <w:color w:val="231F20"/>
        </w:rPr>
        <w:t xml:space="preserve"> </w:t>
      </w:r>
      <w:r w:rsidRPr="00A57910">
        <w:rPr>
          <w:b/>
          <w:color w:val="231F20"/>
        </w:rPr>
        <w:t>Поиск решения</w:t>
      </w:r>
      <w:r w:rsidRPr="00A57910">
        <w:rPr>
          <w:color w:val="231F20"/>
        </w:rPr>
        <w:t xml:space="preserve"> </w:t>
      </w:r>
      <w:r w:rsidRPr="00A57910">
        <w:rPr>
          <w:color w:val="231F20"/>
          <w:u w:val="single"/>
        </w:rPr>
        <w:t>– этап формулирования нового знания.</w:t>
      </w:r>
      <w:r w:rsidRPr="00A57910">
        <w:rPr>
          <w:color w:val="231F20"/>
        </w:rPr>
        <w:t xml:space="preserve"> Второе слово означает, что постановку проблемы и поиск решения ученики осуществляют в ходе специально выстроенного учителем диалога. </w:t>
      </w:r>
    </w:p>
    <w:p w:rsidR="00CC1274" w:rsidRPr="00A57910" w:rsidRDefault="00CC1274" w:rsidP="00071578">
      <w:pPr>
        <w:jc w:val="both"/>
        <w:rPr>
          <w:color w:val="000000"/>
        </w:rPr>
      </w:pPr>
    </w:p>
    <w:p w:rsidR="009D11FF" w:rsidRPr="00A57910" w:rsidRDefault="009D11FF" w:rsidP="00071578">
      <w:pPr>
        <w:jc w:val="both"/>
        <w:rPr>
          <w:b/>
          <w:color w:val="000000"/>
        </w:rPr>
      </w:pPr>
      <w:r w:rsidRPr="00A57910">
        <w:rPr>
          <w:b/>
          <w:color w:val="000000"/>
        </w:rPr>
        <w:t>Существуют три основных метода постановки учебной проблемы:</w:t>
      </w:r>
      <w:r w:rsidR="005529D0" w:rsidRPr="00A57910">
        <w:rPr>
          <w:b/>
          <w:color w:val="000000"/>
        </w:rPr>
        <w:t xml:space="preserve"> (Слайд 3)</w:t>
      </w:r>
    </w:p>
    <w:p w:rsidR="00A57910" w:rsidRPr="00A57910" w:rsidRDefault="00A57910" w:rsidP="00071578">
      <w:pPr>
        <w:jc w:val="both"/>
        <w:rPr>
          <w:b/>
          <w:color w:val="000000"/>
        </w:rPr>
      </w:pPr>
      <w:r w:rsidRPr="00A57910">
        <w:rPr>
          <w:b/>
          <w:color w:val="000000"/>
        </w:rPr>
        <w:object w:dxaOrig="7198" w:dyaOrig="5401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438506485" r:id="rId11"/>
        </w:object>
      </w:r>
    </w:p>
    <w:p w:rsidR="009D11FF" w:rsidRPr="00A57910" w:rsidRDefault="009D11FF" w:rsidP="00071578">
      <w:pPr>
        <w:jc w:val="both"/>
        <w:rPr>
          <w:b/>
          <w:color w:val="000000"/>
        </w:rPr>
      </w:pPr>
    </w:p>
    <w:p w:rsidR="009D11FF" w:rsidRPr="00A57910" w:rsidRDefault="009D11FF" w:rsidP="00071578">
      <w:pPr>
        <w:jc w:val="both"/>
        <w:rPr>
          <w:color w:val="000000"/>
        </w:rPr>
      </w:pPr>
      <w:r w:rsidRPr="00A57910">
        <w:rPr>
          <w:color w:val="000000"/>
        </w:rPr>
        <w:t>- побуждающий от проблемной ситуации диалог;</w:t>
      </w:r>
    </w:p>
    <w:p w:rsidR="009D11FF" w:rsidRPr="00A57910" w:rsidRDefault="009D11FF" w:rsidP="00071578">
      <w:pPr>
        <w:jc w:val="both"/>
        <w:rPr>
          <w:color w:val="000000"/>
        </w:rPr>
      </w:pPr>
    </w:p>
    <w:p w:rsidR="009D11FF" w:rsidRPr="00A57910" w:rsidRDefault="009D11FF" w:rsidP="00071578">
      <w:pPr>
        <w:jc w:val="both"/>
        <w:rPr>
          <w:color w:val="000000"/>
        </w:rPr>
      </w:pPr>
      <w:r w:rsidRPr="00A57910">
        <w:rPr>
          <w:color w:val="000000"/>
        </w:rPr>
        <w:t>- подводящий к теме диалог;</w:t>
      </w:r>
    </w:p>
    <w:p w:rsidR="009D11FF" w:rsidRPr="00A57910" w:rsidRDefault="009D11FF" w:rsidP="00071578">
      <w:pPr>
        <w:jc w:val="both"/>
        <w:rPr>
          <w:color w:val="000000"/>
        </w:rPr>
      </w:pPr>
    </w:p>
    <w:p w:rsidR="009D11FF" w:rsidRPr="00A57910" w:rsidRDefault="009D11FF" w:rsidP="00071578">
      <w:pPr>
        <w:jc w:val="both"/>
        <w:rPr>
          <w:color w:val="000000"/>
        </w:rPr>
      </w:pPr>
      <w:r w:rsidRPr="00A57910">
        <w:rPr>
          <w:color w:val="000000"/>
        </w:rPr>
        <w:t>- сообщение темы с мотивирующим приемом.</w:t>
      </w:r>
    </w:p>
    <w:p w:rsidR="00CE62D6" w:rsidRPr="00A57910" w:rsidRDefault="00CE62D6" w:rsidP="00071578">
      <w:pPr>
        <w:jc w:val="both"/>
        <w:rPr>
          <w:color w:val="000000"/>
        </w:rPr>
      </w:pPr>
    </w:p>
    <w:p w:rsidR="00071578" w:rsidRPr="00A57910" w:rsidRDefault="00071578" w:rsidP="00071578">
      <w:pPr>
        <w:ind w:left="142"/>
        <w:jc w:val="both"/>
        <w:rPr>
          <w:b/>
        </w:rPr>
      </w:pPr>
      <w:r w:rsidRPr="00A57910">
        <w:rPr>
          <w:b/>
        </w:rPr>
        <w:t xml:space="preserve">  Сообщение темы с мотивирующим приёмом</w:t>
      </w:r>
      <w:proofErr w:type="gramStart"/>
      <w:r w:rsidRPr="00A57910">
        <w:rPr>
          <w:b/>
        </w:rPr>
        <w:t>.</w:t>
      </w:r>
      <w:r w:rsidR="005529D0" w:rsidRPr="00A57910">
        <w:rPr>
          <w:b/>
        </w:rPr>
        <w:t>(</w:t>
      </w:r>
      <w:proofErr w:type="gramEnd"/>
      <w:r w:rsidR="005529D0" w:rsidRPr="00A57910">
        <w:rPr>
          <w:b/>
        </w:rPr>
        <w:t>Слайд 4)</w:t>
      </w:r>
    </w:p>
    <w:p w:rsidR="00A57910" w:rsidRPr="00A57910" w:rsidRDefault="00A57910" w:rsidP="00071578">
      <w:pPr>
        <w:ind w:left="142"/>
        <w:jc w:val="both"/>
        <w:rPr>
          <w:b/>
        </w:rPr>
      </w:pPr>
      <w:r w:rsidRPr="00A57910">
        <w:rPr>
          <w:b/>
        </w:rPr>
        <w:object w:dxaOrig="7198" w:dyaOrig="5401">
          <v:shape id="_x0000_i1027" type="#_x0000_t75" style="width:5in;height:270pt" o:ole="">
            <v:imagedata r:id="rId12" o:title=""/>
          </v:shape>
          <o:OLEObject Type="Embed" ProgID="PowerPoint.Slide.12" ShapeID="_x0000_i1027" DrawAspect="Content" ObjectID="_1438506486" r:id="rId13"/>
        </w:object>
      </w:r>
    </w:p>
    <w:p w:rsidR="00071578" w:rsidRPr="00A57910" w:rsidRDefault="00071578" w:rsidP="00071578">
      <w:pPr>
        <w:ind w:left="142"/>
        <w:jc w:val="both"/>
      </w:pPr>
      <w:r w:rsidRPr="00A57910">
        <w:t>Этот метод постановки учебной проблемы состоит в том, что учитель сам сообщает тему урока, стремясь вызвать интерес учащихся к ней. Для этого можно использовать приём «яркое пятно», которое состоит в сообщении детям интересного материала, связанного с темой урока.</w:t>
      </w:r>
    </w:p>
    <w:p w:rsidR="00071578" w:rsidRPr="00A57910" w:rsidRDefault="00071578" w:rsidP="00071578"/>
    <w:p w:rsidR="00071578" w:rsidRPr="00A57910" w:rsidRDefault="00071578" w:rsidP="00071578">
      <w:pPr>
        <w:rPr>
          <w:rFonts w:eastAsiaTheme="minorHAnsi"/>
          <w:b/>
          <w:color w:val="231F20"/>
          <w:lang w:eastAsia="en-US"/>
        </w:rPr>
      </w:pPr>
      <w:r w:rsidRPr="00A57910">
        <w:rPr>
          <w:rFonts w:eastAsiaTheme="minorHAnsi"/>
          <w:b/>
          <w:color w:val="231F20"/>
          <w:lang w:eastAsia="en-US"/>
        </w:rPr>
        <w:t>Мотивирующие приёмы:</w:t>
      </w:r>
    </w:p>
    <w:p w:rsidR="00071578" w:rsidRPr="00A57910" w:rsidRDefault="00071578" w:rsidP="00071578">
      <w:pPr>
        <w:rPr>
          <w:rFonts w:eastAsiaTheme="minorHAnsi"/>
          <w:color w:val="231F20"/>
          <w:lang w:eastAsia="en-US"/>
        </w:rPr>
      </w:pPr>
      <w:r w:rsidRPr="00A57910">
        <w:rPr>
          <w:rFonts w:eastAsiaTheme="minorHAnsi"/>
          <w:b/>
          <w:color w:val="231F20"/>
          <w:lang w:eastAsia="en-US"/>
        </w:rPr>
        <w:t xml:space="preserve">             - яркое пятно:</w:t>
      </w:r>
      <w:r w:rsidRPr="00A57910">
        <w:rPr>
          <w:rFonts w:eastAsiaTheme="minorHAnsi"/>
          <w:color w:val="231F20"/>
          <w:lang w:eastAsia="en-US"/>
        </w:rPr>
        <w:t xml:space="preserve"> сказки, легенды,  фрагменты  из художественной литературы, случаи из истории науки, культуры и повседневной жизни, шутки и др. интригующий материал.</w:t>
      </w:r>
    </w:p>
    <w:p w:rsidR="00071578" w:rsidRPr="00A57910" w:rsidRDefault="00071578" w:rsidP="00071578">
      <w:pPr>
        <w:rPr>
          <w:rFonts w:eastAsiaTheme="minorHAnsi"/>
          <w:color w:val="231F20"/>
          <w:lang w:eastAsia="en-US"/>
        </w:rPr>
      </w:pPr>
      <w:r w:rsidRPr="00A57910">
        <w:rPr>
          <w:rFonts w:eastAsiaTheme="minorHAnsi"/>
          <w:color w:val="231F20"/>
          <w:lang w:eastAsia="en-US"/>
        </w:rPr>
        <w:t xml:space="preserve">              -</w:t>
      </w:r>
      <w:r w:rsidRPr="00A57910">
        <w:rPr>
          <w:rFonts w:eastAsiaTheme="minorHAnsi"/>
          <w:b/>
          <w:color w:val="231F20"/>
          <w:lang w:eastAsia="en-US"/>
        </w:rPr>
        <w:t xml:space="preserve"> актуальность</w:t>
      </w:r>
      <w:r w:rsidR="000E2C01" w:rsidRPr="00A57910">
        <w:rPr>
          <w:rFonts w:eastAsiaTheme="minorHAnsi"/>
          <w:b/>
          <w:color w:val="231F20"/>
          <w:lang w:eastAsia="en-US"/>
        </w:rPr>
        <w:t xml:space="preserve"> </w:t>
      </w:r>
      <w:proofErr w:type="gramStart"/>
      <w:r w:rsidR="000E2C01" w:rsidRPr="00A57910">
        <w:rPr>
          <w:rFonts w:eastAsiaTheme="minorHAnsi"/>
          <w:b/>
          <w:color w:val="231F20"/>
          <w:lang w:eastAsia="en-US"/>
        </w:rPr>
        <w:t xml:space="preserve">( </w:t>
      </w:r>
      <w:proofErr w:type="gramEnd"/>
      <w:r w:rsidR="000E2C01" w:rsidRPr="00A57910">
        <w:rPr>
          <w:rFonts w:eastAsiaTheme="minorHAnsi"/>
          <w:b/>
          <w:color w:val="231F20"/>
          <w:lang w:eastAsia="en-US"/>
        </w:rPr>
        <w:t>«актуализация»)</w:t>
      </w:r>
      <w:r w:rsidRPr="00A57910">
        <w:rPr>
          <w:rFonts w:eastAsiaTheme="minorHAnsi"/>
          <w:color w:val="231F20"/>
          <w:lang w:eastAsia="en-US"/>
        </w:rPr>
        <w:t>: обнаружение смысла, значимости предлагаемой темы урока для самих учащихся.</w:t>
      </w:r>
    </w:p>
    <w:p w:rsidR="00071578" w:rsidRPr="00A57910" w:rsidRDefault="00071578" w:rsidP="00071578"/>
    <w:p w:rsidR="00A57910" w:rsidRPr="00A57910" w:rsidRDefault="00071578" w:rsidP="00071578">
      <w:pPr>
        <w:jc w:val="both"/>
      </w:pPr>
      <w:r w:rsidRPr="00A57910">
        <w:t xml:space="preserve">    </w:t>
      </w:r>
      <w:r w:rsidR="00A57910" w:rsidRPr="00A57910">
        <w:object w:dxaOrig="7198" w:dyaOrig="5401">
          <v:shape id="_x0000_i1028" type="#_x0000_t75" style="width:327pt;height:245.25pt" o:ole="">
            <v:imagedata r:id="rId14" o:title=""/>
          </v:shape>
          <o:OLEObject Type="Embed" ProgID="PowerPoint.Slide.12" ShapeID="_x0000_i1028" DrawAspect="Content" ObjectID="_1438506487" r:id="rId15"/>
        </w:object>
      </w:r>
      <w:r w:rsidRPr="00A57910">
        <w:t xml:space="preserve"> </w:t>
      </w:r>
    </w:p>
    <w:p w:rsidR="00071578" w:rsidRPr="00A57910" w:rsidRDefault="00071578" w:rsidP="00071578">
      <w:pPr>
        <w:jc w:val="both"/>
      </w:pPr>
      <w:r w:rsidRPr="00A57910">
        <w:rPr>
          <w:b/>
        </w:rPr>
        <w:t>Побуждающий диалог</w:t>
      </w:r>
      <w:r w:rsidR="005529D0" w:rsidRPr="00A57910">
        <w:rPr>
          <w:b/>
        </w:rPr>
        <w:t xml:space="preserve"> (Слайд 5,6)</w:t>
      </w:r>
      <w:r w:rsidRPr="00A57910">
        <w:t xml:space="preserve"> состоит из отдельных стимулирующих реплик, которые помогают ученику работать по-настоящему творчески. На этапе постановки проблемы этот диалог применяется для того, чтобы ученики осознали противоречие, </w:t>
      </w:r>
      <w:r w:rsidRPr="00A57910">
        <w:lastRenderedPageBreak/>
        <w:t xml:space="preserve">заложенное в проблемной ситуации, и сформулировали проблему. </w:t>
      </w:r>
      <w:r w:rsidRPr="00A57910">
        <w:rPr>
          <w:u w:val="single"/>
        </w:rPr>
        <w:t>На этапе поиска решения учитель побуждает учеников выдвинуть и проверить гипотезы, т.е. обеспечивает «открытие» знаний путем проб и ошибок.</w:t>
      </w:r>
      <w:proofErr w:type="gramStart"/>
      <w:r w:rsidRPr="00A57910">
        <w:t xml:space="preserve"> </w:t>
      </w:r>
      <w:r w:rsidR="000E2C01" w:rsidRPr="00A57910">
        <w:rPr>
          <w:u w:val="single"/>
        </w:rPr>
        <w:t>.</w:t>
      </w:r>
      <w:proofErr w:type="gramEnd"/>
      <w:r w:rsidR="000E2C01" w:rsidRPr="00A57910">
        <w:rPr>
          <w:u w:val="single"/>
        </w:rPr>
        <w:t>Побуждающий диалог — это «экскаватор»,</w:t>
      </w:r>
      <w:r w:rsidR="000E2C01" w:rsidRPr="00A57910">
        <w:t xml:space="preserve"> который выкапывает проблему,  вопрос , трудность, т.е. помогает формулировать учебную задачу.</w:t>
      </w:r>
    </w:p>
    <w:p w:rsidR="00CE62D6" w:rsidRPr="00A57910" w:rsidRDefault="00CE62D6" w:rsidP="00071578">
      <w:pPr>
        <w:jc w:val="both"/>
      </w:pPr>
      <w:r w:rsidRPr="00A57910">
        <w:t>Данный метод постановки учебной проблемы является наиболее сложным для учителя, поскольку требует последовательного осуществления четырёх педагогических действий:</w:t>
      </w:r>
    </w:p>
    <w:p w:rsidR="00CE62D6" w:rsidRPr="00A57910" w:rsidRDefault="00CE62D6" w:rsidP="00CE62D6">
      <w:pPr>
        <w:jc w:val="both"/>
      </w:pPr>
      <w:r w:rsidRPr="00A57910">
        <w:t>1) создание проблемной ситуации;</w:t>
      </w:r>
    </w:p>
    <w:p w:rsidR="00CE62D6" w:rsidRPr="00A57910" w:rsidRDefault="00CE62D6" w:rsidP="00CE62D6">
      <w:pPr>
        <w:jc w:val="both"/>
      </w:pPr>
      <w:r w:rsidRPr="00A57910">
        <w:t>2) побуждения к осознанию противоречия проблемной ситуации;</w:t>
      </w:r>
    </w:p>
    <w:p w:rsidR="00CE62D6" w:rsidRPr="00A57910" w:rsidRDefault="00CE62D6" w:rsidP="00CE62D6">
      <w:pPr>
        <w:jc w:val="both"/>
      </w:pPr>
      <w:r w:rsidRPr="00A57910">
        <w:t>3) побуждение к формулированию учебной проблемы;</w:t>
      </w:r>
    </w:p>
    <w:p w:rsidR="00CE62D6" w:rsidRPr="00A57910" w:rsidRDefault="00CE62D6" w:rsidP="00CE62D6">
      <w:pPr>
        <w:jc w:val="both"/>
      </w:pPr>
      <w:r w:rsidRPr="00A57910">
        <w:t xml:space="preserve">4) принятия предлагаемых учениками формулировок учебной проблемы. </w:t>
      </w:r>
    </w:p>
    <w:p w:rsidR="00CE62D6" w:rsidRPr="00A57910" w:rsidRDefault="00A57910" w:rsidP="00071578">
      <w:pPr>
        <w:jc w:val="both"/>
      </w:pPr>
      <w:r w:rsidRPr="00A57910">
        <w:object w:dxaOrig="7198" w:dyaOrig="5401">
          <v:shape id="_x0000_i1029" type="#_x0000_t75" style="width:5in;height:270pt" o:ole="">
            <v:imagedata r:id="rId16" o:title=""/>
          </v:shape>
          <o:OLEObject Type="Embed" ProgID="PowerPoint.Slide.12" ShapeID="_x0000_i1029" DrawAspect="Content" ObjectID="_1438506488" r:id="rId17"/>
        </w:object>
      </w:r>
    </w:p>
    <w:p w:rsidR="00071578" w:rsidRPr="00A57910" w:rsidRDefault="00071578" w:rsidP="00071578">
      <w:pPr>
        <w:jc w:val="both"/>
      </w:pPr>
      <w:r w:rsidRPr="00A57910">
        <w:rPr>
          <w:b/>
        </w:rPr>
        <w:t xml:space="preserve">   Подводящий диалог представляет </w:t>
      </w:r>
      <w:r w:rsidRPr="00A57910">
        <w:t xml:space="preserve">собой систему вопросов и заданий, которая активизирует и, соответственно, развивает логическое мышление учеников. На этапе постановки проблемы учитель пошагово подводит учеников к формулированию темы. </w:t>
      </w:r>
      <w:r w:rsidRPr="00A57910">
        <w:rPr>
          <w:u w:val="single"/>
        </w:rPr>
        <w:t>На этапе поиска решения он выстраивает логическую цепочку умозаключений, ведущих к новому знанию.</w:t>
      </w:r>
    </w:p>
    <w:p w:rsidR="00063D7C" w:rsidRPr="00A57910" w:rsidRDefault="000946EC" w:rsidP="00C75FC5">
      <w:pPr>
        <w:rPr>
          <w:u w:val="single"/>
        </w:rPr>
      </w:pPr>
      <w:r w:rsidRPr="00A57910">
        <w:t xml:space="preserve">     В структуру подводящего диалога могут входить  разные  типы  вопросов  и  заданий</w:t>
      </w:r>
      <w:proofErr w:type="gramStart"/>
      <w:r w:rsidRPr="00A57910">
        <w:t xml:space="preserve"> :</w:t>
      </w:r>
      <w:proofErr w:type="gramEnd"/>
      <w:r w:rsidRPr="00A57910">
        <w:t xml:space="preserve"> репродуктивные (вспомнить, выполнить по образцу); мыслительные (на анализ, сравнение, обобщение). Но все звенья подведения опираются на уже пройденный классом материал, а последний обобщающий вопрос позволяет  ученикам  сформулировать тему урока. При подводящем диалоге менее вероятно появление ошибочных ответов учащихся. </w:t>
      </w:r>
      <w:proofErr w:type="gramStart"/>
      <w:r w:rsidRPr="00A57910">
        <w:t>Однако если это происходит, необходима принимающая реакция учителя («Так.</w:t>
      </w:r>
      <w:proofErr w:type="gramEnd"/>
      <w:r w:rsidRPr="00A57910">
        <w:t xml:space="preserve"> </w:t>
      </w:r>
      <w:proofErr w:type="gramStart"/>
      <w:r w:rsidRPr="00A57910">
        <w:t>Кто думает иначе?»).</w:t>
      </w:r>
      <w:proofErr w:type="gramEnd"/>
      <w:r w:rsidR="000E2C01" w:rsidRPr="00A57910">
        <w:t xml:space="preserve"> </w:t>
      </w:r>
      <w:r w:rsidR="000E2C01" w:rsidRPr="00A57910">
        <w:rPr>
          <w:u w:val="single"/>
        </w:rPr>
        <w:t>Подводящий диалог — это логически выстроенная цепочка  заданий  и  вопросов  — «локомотив», движущийся к новому знанию, способу действия</w:t>
      </w:r>
      <w:r w:rsidR="00CE62D6" w:rsidRPr="00A57910">
        <w:rPr>
          <w:u w:val="single"/>
        </w:rPr>
        <w:t>.</w:t>
      </w:r>
    </w:p>
    <w:p w:rsidR="0066532B" w:rsidRPr="00A57910" w:rsidRDefault="0066532B" w:rsidP="00C75FC5">
      <w:pPr>
        <w:rPr>
          <w:u w:val="single"/>
        </w:rPr>
      </w:pPr>
    </w:p>
    <w:p w:rsidR="0066532B" w:rsidRPr="00A57910" w:rsidRDefault="0066532B" w:rsidP="00C75FC5">
      <w:pPr>
        <w:rPr>
          <w:b/>
        </w:rPr>
      </w:pPr>
      <w:r w:rsidRPr="00A57910">
        <w:rPr>
          <w:b/>
          <w:u w:val="single"/>
        </w:rPr>
        <w:t>Приёмы создания проблемной ситуации. (Слайд 7)</w:t>
      </w:r>
    </w:p>
    <w:p w:rsidR="00063D7C" w:rsidRPr="00A57910" w:rsidRDefault="00063D7C" w:rsidP="00C75FC5"/>
    <w:p w:rsidR="00A57910" w:rsidRPr="00A57910" w:rsidRDefault="00A57910" w:rsidP="00063D7C">
      <w:pPr>
        <w:rPr>
          <w:b/>
        </w:rPr>
      </w:pPr>
      <w:r w:rsidRPr="00A57910">
        <w:rPr>
          <w:b/>
        </w:rPr>
        <w:object w:dxaOrig="7198" w:dyaOrig="5401">
          <v:shape id="_x0000_i1030" type="#_x0000_t75" style="width:5in;height:270pt" o:ole="">
            <v:imagedata r:id="rId18" o:title=""/>
          </v:shape>
          <o:OLEObject Type="Embed" ProgID="PowerPoint.Slide.12" ShapeID="_x0000_i1030" DrawAspect="Content" ObjectID="_1438506489" r:id="rId19"/>
        </w:object>
      </w:r>
    </w:p>
    <w:p w:rsidR="00063D7C" w:rsidRPr="00A57910" w:rsidRDefault="00063D7C" w:rsidP="00063D7C">
      <w:pPr>
        <w:rPr>
          <w:b/>
        </w:rPr>
      </w:pPr>
      <w:r w:rsidRPr="00A57910">
        <w:rPr>
          <w:b/>
        </w:rPr>
        <w:t>Поскольку проблемные ситуации создаются на разных противоречиях и разными приемами, текст побуждения для каждого из 6 приемов будет свой.</w:t>
      </w:r>
    </w:p>
    <w:p w:rsidR="00063D7C" w:rsidRPr="00A57910" w:rsidRDefault="00063D7C" w:rsidP="00063D7C"/>
    <w:p w:rsidR="00063D7C" w:rsidRPr="00A57910" w:rsidRDefault="00063D7C" w:rsidP="00063D7C">
      <w:r w:rsidRPr="00A57910">
        <w:t>После применения приема:</w:t>
      </w:r>
    </w:p>
    <w:p w:rsidR="00063D7C" w:rsidRPr="00A57910" w:rsidRDefault="00063D7C" w:rsidP="00063D7C"/>
    <w:p w:rsidR="00063D7C" w:rsidRPr="00A57910" w:rsidRDefault="00063D7C" w:rsidP="00063D7C">
      <w:r w:rsidRPr="00A57910">
        <w:t xml:space="preserve">№1 -добиться осознания противоречивости двух фактов можно репликами «Что вас удивило? Что интересного заметили?». </w:t>
      </w:r>
    </w:p>
    <w:p w:rsidR="00063D7C" w:rsidRPr="00A57910" w:rsidRDefault="00063D7C" w:rsidP="00063D7C"/>
    <w:p w:rsidR="00063D7C" w:rsidRPr="00A57910" w:rsidRDefault="00063D7C" w:rsidP="00063D7C">
      <w:r w:rsidRPr="00A57910">
        <w:t>После приема № 2, провоцирующего разброс мнений, уместно спросить: «Сколько же разных мнений?».</w:t>
      </w:r>
    </w:p>
    <w:p w:rsidR="00063D7C" w:rsidRPr="00A57910" w:rsidRDefault="00063D7C" w:rsidP="00063D7C"/>
    <w:p w:rsidR="00063D7C" w:rsidRPr="00A57910" w:rsidRDefault="00063D7C" w:rsidP="00063D7C">
      <w:r w:rsidRPr="00A57910">
        <w:t xml:space="preserve">В случае приема № 3 научный факт и житейские представления детей «разводятся» в их сознании репликой: «Вы что предполагали? А что получается на самом деле? </w:t>
      </w:r>
    </w:p>
    <w:p w:rsidR="00063D7C" w:rsidRPr="00A57910" w:rsidRDefault="00063D7C" w:rsidP="00063D7C"/>
    <w:p w:rsidR="00063D7C" w:rsidRPr="00A57910" w:rsidRDefault="00063D7C" w:rsidP="00063D7C">
      <w:r w:rsidRPr="00A57910">
        <w:t>При использовании приема № 4 осознание детьми абсолютной невозможности выполнения задания стимулируется фразами: «Вы смогли выполнить это задание? В чем затруднение?».</w:t>
      </w:r>
    </w:p>
    <w:p w:rsidR="00063D7C" w:rsidRPr="00A57910" w:rsidRDefault="00063D7C" w:rsidP="00063D7C"/>
    <w:p w:rsidR="00063D7C" w:rsidRPr="00A57910" w:rsidRDefault="00063D7C" w:rsidP="00FE0AC6">
      <w:pPr>
        <w:jc w:val="both"/>
      </w:pPr>
      <w:r w:rsidRPr="00A57910">
        <w:t>После приема № 5 (задание не сходное с предыдущими) дети схватывают суть возникшего затруднения, если им помогают словами: «Вы смогли выполнить задание? Почему не получается? Чем это задание не похоже на предыдущее?»</w:t>
      </w:r>
    </w:p>
    <w:p w:rsidR="00063D7C" w:rsidRPr="00A57910" w:rsidRDefault="00063D7C" w:rsidP="00FE0AC6">
      <w:pPr>
        <w:jc w:val="both"/>
      </w:pPr>
    </w:p>
    <w:p w:rsidR="002F13EE" w:rsidRPr="00A57910" w:rsidRDefault="00063D7C" w:rsidP="00FE0AC6">
      <w:pPr>
        <w:jc w:val="both"/>
      </w:pPr>
      <w:r w:rsidRPr="00A57910">
        <w:t>Из проблемной ситуации, созданной приемом № 6, где дети используют старые знания, можно вывести так: «Что вы хотели сделать? Какие знания применяли? Задание выполнено?»</w:t>
      </w:r>
    </w:p>
    <w:p w:rsidR="002F13EE" w:rsidRPr="00A57910" w:rsidRDefault="002F13EE" w:rsidP="00FE0AC6">
      <w:pPr>
        <w:jc w:val="both"/>
      </w:pP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  <w:rPr>
          <w:b/>
        </w:rPr>
      </w:pPr>
      <w:r w:rsidRPr="00A57910">
        <w:rPr>
          <w:b/>
        </w:rPr>
        <w:t>Технология поиска реш</w:t>
      </w:r>
      <w:r w:rsidR="0066532B" w:rsidRPr="00A57910">
        <w:rPr>
          <w:b/>
        </w:rPr>
        <w:t>ения учебной проблемы (Слайд 8</w:t>
      </w:r>
      <w:r w:rsidRPr="00A57910">
        <w:rPr>
          <w:b/>
        </w:rPr>
        <w:t>)</w:t>
      </w:r>
    </w:p>
    <w:p w:rsidR="00A57910" w:rsidRPr="00A57910" w:rsidRDefault="00A57910" w:rsidP="00FE0AC6">
      <w:pPr>
        <w:jc w:val="both"/>
        <w:rPr>
          <w:b/>
        </w:rPr>
      </w:pPr>
      <w:r w:rsidRPr="00A57910">
        <w:rPr>
          <w:b/>
        </w:rPr>
        <w:object w:dxaOrig="7198" w:dyaOrig="5401">
          <v:shape id="_x0000_i1031" type="#_x0000_t75" style="width:5in;height:270pt" o:ole="">
            <v:imagedata r:id="rId20" o:title=""/>
          </v:shape>
          <o:OLEObject Type="Embed" ProgID="PowerPoint.Slide.12" ShapeID="_x0000_i1031" DrawAspect="Content" ObjectID="_1438506490" r:id="rId21"/>
        </w:object>
      </w:r>
    </w:p>
    <w:p w:rsidR="00BB2C08" w:rsidRPr="00A57910" w:rsidRDefault="00BB2C08" w:rsidP="00FE0AC6">
      <w:pPr>
        <w:jc w:val="both"/>
        <w:rPr>
          <w:b/>
        </w:rPr>
      </w:pPr>
    </w:p>
    <w:p w:rsidR="00BB2C08" w:rsidRPr="00A57910" w:rsidRDefault="00BB2C08" w:rsidP="00FE0AC6">
      <w:pPr>
        <w:jc w:val="both"/>
      </w:pPr>
      <w:r w:rsidRPr="00A57910">
        <w:t xml:space="preserve">  Суть поиска решения учебной проблемы проста: учитель помогает ученикам «открыть» новое знание. На уроке существуют две основные возможности обеспечить такое «открытие»: побуждающий к гипотезам диалог и подведение к знанию. Рассмотрим их подробнее.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  <w:rPr>
          <w:b/>
          <w:u w:val="single"/>
        </w:rPr>
      </w:pPr>
      <w:r w:rsidRPr="00A57910">
        <w:rPr>
          <w:b/>
          <w:u w:val="single"/>
        </w:rPr>
        <w:t>Побуждающий к гипотезам диалог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>Данный метод поиска решения является наиболее сложным для учителя, поскольку требует осуществления четырех педагогических действий: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pStyle w:val="a4"/>
        <w:numPr>
          <w:ilvl w:val="0"/>
          <w:numId w:val="2"/>
        </w:numPr>
        <w:jc w:val="both"/>
      </w:pPr>
      <w:r w:rsidRPr="00A57910">
        <w:t>побуждения к выдвижению гипотез;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pStyle w:val="a4"/>
        <w:numPr>
          <w:ilvl w:val="0"/>
          <w:numId w:val="2"/>
        </w:numPr>
        <w:jc w:val="both"/>
      </w:pPr>
      <w:r w:rsidRPr="00A57910">
        <w:t>принятия выдвигаемых учениками гипотез: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pStyle w:val="a4"/>
        <w:numPr>
          <w:ilvl w:val="0"/>
          <w:numId w:val="2"/>
        </w:numPr>
        <w:jc w:val="both"/>
      </w:pPr>
      <w:r w:rsidRPr="00A57910">
        <w:t>побуждения к проверке гипотез;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pStyle w:val="a4"/>
        <w:numPr>
          <w:ilvl w:val="0"/>
          <w:numId w:val="2"/>
        </w:numPr>
        <w:jc w:val="both"/>
      </w:pPr>
      <w:r w:rsidRPr="00A57910">
        <w:t>принятия предлагаемых учениками проверок.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>Рассмотрим эти действия.</w:t>
      </w:r>
    </w:p>
    <w:p w:rsidR="00BB2C08" w:rsidRPr="00A57910" w:rsidRDefault="00BB2C08" w:rsidP="00FE0AC6">
      <w:pPr>
        <w:jc w:val="both"/>
      </w:pPr>
    </w:p>
    <w:p w:rsidR="00A57910" w:rsidRPr="00A57910" w:rsidRDefault="00A57910" w:rsidP="00FE0AC6">
      <w:pPr>
        <w:jc w:val="both"/>
      </w:pPr>
      <w:r w:rsidRPr="00A57910">
        <w:object w:dxaOrig="7198" w:dyaOrig="5401">
          <v:shape id="_x0000_i1032" type="#_x0000_t75" style="width:5in;height:270pt" o:ole="">
            <v:imagedata r:id="rId22" o:title=""/>
          </v:shape>
          <o:OLEObject Type="Embed" ProgID="PowerPoint.Slide.12" ShapeID="_x0000_i1032" DrawAspect="Content" ObjectID="_1438506491" r:id="rId23"/>
        </w:object>
      </w:r>
    </w:p>
    <w:p w:rsidR="00BB2C08" w:rsidRPr="00A57910" w:rsidRDefault="00BB2C08" w:rsidP="00FE0AC6">
      <w:pPr>
        <w:jc w:val="both"/>
      </w:pPr>
      <w:r w:rsidRPr="00A57910">
        <w:t xml:space="preserve">Побуждение к выдвижению гипотез. Выдвинуть гипотезу значит высказать предположение, истинность или ложность которого должна установить проверка. </w:t>
      </w:r>
      <w:proofErr w:type="gramStart"/>
      <w:r w:rsidRPr="00A57910">
        <w:t>Та гипотеза, которая выдержит проверку и станет искомым знанием, называется решающей, остальные — ошибочными.</w:t>
      </w:r>
      <w:proofErr w:type="gramEnd"/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>Побуждающий к выдвижению гипотез диалог имеет «сужающуюся» структуру Он начинается с общего побуждения, т.е. призыва к мыслительной работе: «Какие есть гипотезы, предположения?». Если общее побуждение не помогло и решающая гипотеза не высказана, диалог продолжается подсказкой к решающей гипотезе. Подсказка — намек на искомое знание — каждый раз придумывается заново. Если не срабатывает и подсказка, учитель завершает диалог сообщением решающей гипотезы.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 xml:space="preserve">Принятие выдвигаемых учениками гипотез. </w:t>
      </w:r>
      <w:proofErr w:type="gramStart"/>
      <w:r w:rsidRPr="00A57910">
        <w:t>При побуждающем диалоге существует опасность оценочно отреагировать на высказываемые учениками предположения: отвергнуть ошибочную гипотезу («неправильно», «не так», «нет») и похвалить за решающую («молодец», «верно»).</w:t>
      </w:r>
      <w:proofErr w:type="gramEnd"/>
      <w:r w:rsidRPr="00A57910">
        <w:t xml:space="preserve"> Однако учительская оценка гипотезы лишает шаг проверки всякого смысла. Поэтому реагировать на гипотезы школьников следует эмоционально </w:t>
      </w:r>
      <w:proofErr w:type="spellStart"/>
      <w:r w:rsidRPr="00A57910">
        <w:t>неокрашенно</w:t>
      </w:r>
      <w:proofErr w:type="spellEnd"/>
      <w:r w:rsidRPr="00A57910">
        <w:t>: словом «так» и кивком головой.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rPr>
          <w:b/>
          <w:u w:val="single"/>
        </w:rPr>
        <w:t>Побуждение к проверке гипотез. Смысл проверки состоит в приведении аргумента на решающую гипотезу («это так, потому что») или контраргумента на ошибочную («это не так, потому что»).</w:t>
      </w:r>
      <w:r w:rsidRPr="00A57910">
        <w:t xml:space="preserve"> Проверка гипотезы может быть либо устной, либо практической. В первом случае аргументация приводится посредством рассуждения, а во втором - добывается в практической (в том числе экспериментальной) работе. Побуждающий к проверке гипотез диалог тоже имеет «сужающуюся» структуру: от общего побуждения через подсказку к сообщению.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>При устной проверке диалог побуждает учеников непосредственно к аргументации. При этом общее побуждение осуществляется репликой: «</w:t>
      </w:r>
      <w:proofErr w:type="gramStart"/>
      <w:r w:rsidRPr="00A57910">
        <w:t>Согласны</w:t>
      </w:r>
      <w:proofErr w:type="gramEnd"/>
      <w:r w:rsidRPr="00A57910">
        <w:t xml:space="preserve"> с гипотезой? Почему?». Если общее побуждение не срабатывает, вводится подсказка, наталкивающая на довод за или против гипотезы. В крайнем случае, учитель сам сообщает аргумент или контраргумент.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  <w:rPr>
          <w:u w:val="single"/>
        </w:rPr>
      </w:pPr>
      <w:r w:rsidRPr="00A57910">
        <w:lastRenderedPageBreak/>
        <w:t>При практической проверке диалог стимулирует школьников к выработке конкретного плана действий. Общее побуждение осуществляется репликой: "Как нам проверить гипотезу? Что нужно сделать</w:t>
      </w:r>
      <w:r w:rsidRPr="00A57910">
        <w:rPr>
          <w:u w:val="single"/>
        </w:rPr>
        <w:t>?». Подсказка намекает на план. Если не срабатывает и подсказка, план действий в готовом виде предлагает учитель.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>Принятие предлагаемых учениками проверок. При побуждающем к проверке гипотез диалоге ученики могут предложить ошибочную аргументацию или неверный план действий. Учителю необходимо отреагировать на них принимающей репликой: «Так. Кто думает иначе?».</w:t>
      </w:r>
    </w:p>
    <w:p w:rsidR="00BB2C08" w:rsidRPr="00A57910" w:rsidRDefault="00BB2C08" w:rsidP="00FE0AC6">
      <w:pPr>
        <w:jc w:val="both"/>
      </w:pPr>
    </w:p>
    <w:p w:rsidR="00FE0AC6" w:rsidRPr="00A57910" w:rsidRDefault="00FE0AC6" w:rsidP="00FE0AC6">
      <w:pPr>
        <w:jc w:val="both"/>
      </w:pPr>
      <w:r w:rsidRPr="00A57910">
        <w:t>Порядок выдвижения гипотез на уроке. Существуют два варианта выдвижения гипотез на уроке: последовательный и одновременный. В первом случае сначала выдвигается и проверяется одна ошибочная гипотеза, потом другая — и так вплоть до появления решающей гипотезы. Во втором случае все гипотезы (и ошибочные, и решающая) выдвигаются сразу, и лишь затем начинается проверка. Рассмотрим особенности побуждающего диалога при названном порядке выдвижения гипотез.</w:t>
      </w:r>
    </w:p>
    <w:p w:rsidR="00FE0AC6" w:rsidRPr="00A57910" w:rsidRDefault="00FE0AC6" w:rsidP="00FE0AC6">
      <w:pPr>
        <w:jc w:val="both"/>
      </w:pPr>
    </w:p>
    <w:p w:rsidR="00BB2C08" w:rsidRPr="00A57910" w:rsidRDefault="00FE0AC6" w:rsidP="00FE0AC6">
      <w:pPr>
        <w:jc w:val="both"/>
      </w:pPr>
      <w:r w:rsidRPr="00A57910">
        <w:t>При последовательном варианте диалог начинается с общего побуждения («Какие есть гипотезы?»), после чего учащиеся в большинстве случаев высказывают ошибочную догадку. Отреагировав на нее нейтральным словом «так», учитель переходит к проверке, которая начинается с общего побуждения («Вы согласны?» или «Как эту гипотезу проверить?») и движется по «сужающейся» схеме к контраргументу. Затем диалогический цикл «выдвижение-проверка» повторяется снова до тех пор, пока не будет выдвинута и проверена решающая гипотеза. Приведем пример побуждающего диалога при последовательном выдвижении гипотез.</w:t>
      </w:r>
    </w:p>
    <w:p w:rsidR="005529D0" w:rsidRPr="00A57910" w:rsidRDefault="005529D0" w:rsidP="005529D0">
      <w:pPr>
        <w:shd w:val="clear" w:color="auto" w:fill="FFFFFF"/>
        <w:ind w:firstLine="720"/>
        <w:rPr>
          <w:b/>
          <w:u w:val="single"/>
        </w:rPr>
      </w:pPr>
      <w:r w:rsidRPr="00A57910">
        <w:rPr>
          <w:b/>
          <w:color w:val="000000"/>
          <w:u w:val="single"/>
        </w:rPr>
        <w:t>Подводящий к знанию диалог</w:t>
      </w:r>
    </w:p>
    <w:p w:rsidR="005529D0" w:rsidRPr="00A57910" w:rsidRDefault="005529D0" w:rsidP="005529D0">
      <w:pPr>
        <w:shd w:val="clear" w:color="auto" w:fill="FFFFFF"/>
        <w:ind w:firstLine="720"/>
        <w:jc w:val="both"/>
      </w:pPr>
      <w:r w:rsidRPr="00A57910">
        <w:rPr>
          <w:color w:val="000000"/>
        </w:rPr>
        <w:t>Данный метод поиска решения учебной проблемы значительно проще, чем предыдущий, поскольку не требует выдвижения и проверки гипотез. Подводящий диалог представляет собой систему (логическую цепочку) посильных ученику вопросов и заданий, которые пошагово приводят класс к формулированию нового знания.</w:t>
      </w:r>
    </w:p>
    <w:p w:rsidR="005529D0" w:rsidRPr="00A57910" w:rsidRDefault="005529D0" w:rsidP="005529D0">
      <w:pPr>
        <w:shd w:val="clear" w:color="auto" w:fill="FFFFFF"/>
        <w:ind w:firstLine="720"/>
        <w:jc w:val="both"/>
      </w:pPr>
      <w:r w:rsidRPr="00A57910">
        <w:rPr>
          <w:color w:val="000000"/>
        </w:rPr>
        <w:t>Подводящий диалог можно развернуть как от поставленной учебной проблемы, так и без нее. Иными словами, подводить учеников к новому знанию можно, так или иначе, проработав звено постановки проблемы либо пропустив его вообще.</w:t>
      </w:r>
    </w:p>
    <w:p w:rsidR="005529D0" w:rsidRPr="00A57910" w:rsidRDefault="005529D0" w:rsidP="005529D0">
      <w:pPr>
        <w:pStyle w:val="2"/>
        <w:rPr>
          <w:sz w:val="24"/>
        </w:rPr>
      </w:pPr>
      <w:r w:rsidRPr="00A57910">
        <w:rPr>
          <w:sz w:val="24"/>
          <w:u w:val="single"/>
        </w:rPr>
        <w:t>Таким образом, существуют три основных метода поиска решения учебной проблемы:</w:t>
      </w:r>
      <w:r w:rsidRPr="00A57910">
        <w:rPr>
          <w:sz w:val="24"/>
        </w:rPr>
        <w:t xml:space="preserve"> побуждающий к гипотезам диалог: подводящий от проблемы диалог: подводящий без проблемы диалог. Их сходство в том, что любой обеспечивает понимание нового знания учениками, ибо нельзя не понимать то, что ты открыл сам. Различие методов - в характере учебной деятельности школьников и, следовательно, в развивающем эффекте. Побуждающий к гипотезам диалог обеспечивает подлинно творческую деятельность учеников и развивает их речь и творческие способности. Подводящий к знанию диалог лишь имитирует творческий процесс и формирует логическое мышление и речь учащихся.</w:t>
      </w:r>
    </w:p>
    <w:p w:rsidR="005529D0" w:rsidRPr="00A57910" w:rsidRDefault="005529D0" w:rsidP="005529D0">
      <w:pPr>
        <w:shd w:val="clear" w:color="auto" w:fill="FFFFFF"/>
        <w:ind w:firstLine="720"/>
        <w:jc w:val="both"/>
        <w:rPr>
          <w:color w:val="000000"/>
        </w:rPr>
      </w:pPr>
      <w:r w:rsidRPr="00A57910">
        <w:rPr>
          <w:color w:val="000000"/>
        </w:rPr>
        <w:t>Обеспечив «открытие» знания любым из названных методов, переходим к следующим этапам учебного процесса - воспроизведению знаний, решению задач или выполнению упражнений. При этом необходимо помнить, что в случае постановки учебной проблемы в форме вопроса требуется: во-первых, вернуться с вновь «открытым» знанием к вопросу и ответить на него: во-вторых, предложить ученикам сформулировать тему урока. Задание на формулирование темы урока также обязательно при подводящем без проблемы диалоге.</w:t>
      </w:r>
    </w:p>
    <w:p w:rsidR="003B3DC9" w:rsidRPr="00A57910" w:rsidRDefault="003B3DC9" w:rsidP="000F0609">
      <w:pPr>
        <w:jc w:val="center"/>
        <w:rPr>
          <w:b/>
        </w:rPr>
      </w:pPr>
    </w:p>
    <w:p w:rsidR="00BB2C08" w:rsidRPr="00A57910" w:rsidRDefault="00BB2C08" w:rsidP="000F0609">
      <w:pPr>
        <w:jc w:val="center"/>
        <w:rPr>
          <w:b/>
        </w:rPr>
      </w:pPr>
      <w:r w:rsidRPr="00A57910">
        <w:rPr>
          <w:b/>
        </w:rPr>
        <w:t>«Острые углы» проблемного урока</w:t>
      </w:r>
    </w:p>
    <w:p w:rsidR="00BB2C08" w:rsidRPr="00A57910" w:rsidRDefault="00BB2C08" w:rsidP="000F0609">
      <w:pPr>
        <w:jc w:val="center"/>
      </w:pPr>
    </w:p>
    <w:p w:rsidR="00BB2C08" w:rsidRPr="00A57910" w:rsidRDefault="003B3DC9" w:rsidP="00FE0AC6">
      <w:pPr>
        <w:jc w:val="both"/>
      </w:pPr>
      <w:r w:rsidRPr="00A57910">
        <w:lastRenderedPageBreak/>
        <w:t xml:space="preserve">   </w:t>
      </w:r>
      <w:r w:rsidR="00BB2C08" w:rsidRPr="00A57910">
        <w:t>Подготовка проблемного урока - дело непростое, поэтому к вышеизложенной теории необходимо добавить некоторые нюансы.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 xml:space="preserve">1) Поскольку введение нового материала является основным и трудоемким этапом </w:t>
      </w:r>
      <w:r w:rsidRPr="00A57910">
        <w:rPr>
          <w:u w:val="single"/>
        </w:rPr>
        <w:t>урока, поэтому его следует начинать не позднее десятой минуты занятия</w:t>
      </w:r>
      <w:r w:rsidRPr="00A57910">
        <w:t xml:space="preserve">. Первые же десять минут посвятить актуализации знаний, тщательно подбирая действительно необходимые занятия. 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 xml:space="preserve">2) На этапе выдвижения и проверки гипотез учителю важно следить за своей реакцией. </w:t>
      </w:r>
      <w:r w:rsidRPr="00A57910">
        <w:rPr>
          <w:u w:val="single"/>
        </w:rPr>
        <w:t xml:space="preserve">Нельзя, создав проблемную ситуацию, учителю самому </w:t>
      </w:r>
      <w:proofErr w:type="gramStart"/>
      <w:r w:rsidRPr="00A57910">
        <w:rPr>
          <w:u w:val="single"/>
        </w:rPr>
        <w:t>в первые</w:t>
      </w:r>
      <w:proofErr w:type="gramEnd"/>
      <w:r w:rsidRPr="00A57910">
        <w:rPr>
          <w:u w:val="single"/>
        </w:rPr>
        <w:t xml:space="preserve"> минуты «бросаться в бой» - формулировать проблему, предлагать гипотезы и т.д., необходимо дать детям время, возможность подумать, пережить осмысливаемое.</w:t>
      </w:r>
      <w:r w:rsidRPr="00A57910">
        <w:t xml:space="preserve"> Нельзя отвергнуть ошибочную гипотезу («неправильно», «не так») и нельзя похвалить школьника </w:t>
      </w:r>
      <w:proofErr w:type="gramStart"/>
      <w:r w:rsidRPr="00A57910">
        <w:t>за</w:t>
      </w:r>
      <w:proofErr w:type="gramEnd"/>
      <w:r w:rsidRPr="00A57910">
        <w:t xml:space="preserve"> решающую («молодец!», «верно!»). В противном случае мы лишаем детей мотива проверять свои догадки. Реагировать на гипотезы нужно </w:t>
      </w:r>
      <w:proofErr w:type="spellStart"/>
      <w:r w:rsidRPr="00A57910">
        <w:t>эмоционально-неокрашенно</w:t>
      </w:r>
      <w:proofErr w:type="spellEnd"/>
      <w:r w:rsidRPr="00A57910">
        <w:t xml:space="preserve"> – словом «так» и поддерживающим кивком головы. И только тогда, когда истина восторжествовала необходимо похвалить ученика, первым высказавшего решающую гипотезу.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>3) Целесообразно различать две зоны доски: опорную и рабочую. Опорная часть доски заполняется по ходу занятия (тема, опорные слова и сигналы) и служит максимальному усвоению нового материала. А на рабочей части доски ведутся текущие записи, которые стираются по мере необходимости.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</w:pPr>
      <w:r w:rsidRPr="00A57910">
        <w:t xml:space="preserve">4) Чтобы избежать нелогичности урока, возможных ошибок, неуверенности, учителю при подготовке урока в конспекте </w:t>
      </w:r>
      <w:r w:rsidRPr="00A57910">
        <w:rPr>
          <w:u w:val="single"/>
        </w:rPr>
        <w:t xml:space="preserve">нужно не только составлять перечень заданий, но и тщательно прописывать свой диалог с </w:t>
      </w:r>
      <w:proofErr w:type="gramStart"/>
      <w:r w:rsidRPr="00A57910">
        <w:rPr>
          <w:u w:val="single"/>
        </w:rPr>
        <w:t>обучающимися</w:t>
      </w:r>
      <w:proofErr w:type="gramEnd"/>
      <w:r w:rsidRPr="00A57910">
        <w:rPr>
          <w:u w:val="single"/>
        </w:rPr>
        <w:t>.</w:t>
      </w:r>
      <w:r w:rsidRPr="00A57910">
        <w:t xml:space="preserve"> </w:t>
      </w:r>
    </w:p>
    <w:p w:rsidR="00BB2C08" w:rsidRPr="00A57910" w:rsidRDefault="00BB2C08" w:rsidP="00FE0AC6">
      <w:pPr>
        <w:jc w:val="both"/>
      </w:pPr>
    </w:p>
    <w:p w:rsidR="00BB2C08" w:rsidRPr="00A57910" w:rsidRDefault="00BB2C08" w:rsidP="00FE0AC6">
      <w:pPr>
        <w:jc w:val="both"/>
        <w:rPr>
          <w:u w:val="single"/>
        </w:rPr>
      </w:pPr>
      <w:r w:rsidRPr="00A57910">
        <w:t>5) При прописывании диалога на случай, если ребята сразу выдвинут решающую гипотезу и сходу ее аргументируют</w:t>
      </w:r>
      <w:r w:rsidRPr="00A57910">
        <w:rPr>
          <w:u w:val="single"/>
        </w:rPr>
        <w:t>, заготовить одну – две ошибочные гипотезы, чтобы предоставить детям материал для размышления.</w:t>
      </w:r>
    </w:p>
    <w:p w:rsidR="00BB2C08" w:rsidRPr="00A57910" w:rsidRDefault="00BB2C08" w:rsidP="00FE0AC6">
      <w:pPr>
        <w:jc w:val="both"/>
      </w:pPr>
      <w:r w:rsidRPr="00A57910">
        <w:rPr>
          <w:b/>
          <w:bCs/>
        </w:rPr>
        <w:t xml:space="preserve">Технология проблемно-диалогического обучения является: </w:t>
      </w:r>
      <w:r w:rsidR="0066532B" w:rsidRPr="00A57910">
        <w:rPr>
          <w:b/>
          <w:bCs/>
        </w:rPr>
        <w:t>( Слайд 9</w:t>
      </w:r>
      <w:r w:rsidRPr="00A57910">
        <w:rPr>
          <w:b/>
          <w:bCs/>
        </w:rPr>
        <w:t>)</w:t>
      </w:r>
    </w:p>
    <w:p w:rsidR="00A200E1" w:rsidRPr="00A57910" w:rsidRDefault="00BB2C08" w:rsidP="00FE0AC6">
      <w:pPr>
        <w:numPr>
          <w:ilvl w:val="0"/>
          <w:numId w:val="1"/>
        </w:numPr>
        <w:jc w:val="both"/>
      </w:pPr>
      <w:r w:rsidRPr="00A57910">
        <w:rPr>
          <w:b/>
          <w:bCs/>
        </w:rPr>
        <w:t>р</w:t>
      </w:r>
      <w:r w:rsidR="000F0609" w:rsidRPr="00A57910">
        <w:rPr>
          <w:b/>
          <w:bCs/>
        </w:rPr>
        <w:t>езультативной</w:t>
      </w:r>
    </w:p>
    <w:p w:rsidR="00BB2C08" w:rsidRPr="00A57910" w:rsidRDefault="00BB2C08" w:rsidP="00FE0AC6">
      <w:pPr>
        <w:ind w:left="720"/>
        <w:jc w:val="both"/>
      </w:pPr>
      <w:r w:rsidRPr="00A57910">
        <w:t>обеспечивает высокое качество усвоения знаний, эффективное развитие интеллекта и творческих способностей младших школьников, воспитание активной личности обучающихся, развитие универсальных учебных действий;</w:t>
      </w:r>
    </w:p>
    <w:p w:rsidR="00A200E1" w:rsidRPr="00A57910" w:rsidRDefault="000F0609" w:rsidP="00FE0AC6">
      <w:pPr>
        <w:numPr>
          <w:ilvl w:val="0"/>
          <w:numId w:val="1"/>
        </w:numPr>
        <w:jc w:val="both"/>
      </w:pPr>
      <w:proofErr w:type="spellStart"/>
      <w:r w:rsidRPr="00A57910">
        <w:rPr>
          <w:b/>
          <w:bCs/>
        </w:rPr>
        <w:t>здоровьесберегающей</w:t>
      </w:r>
      <w:proofErr w:type="spellEnd"/>
      <w:r w:rsidRPr="00A57910">
        <w:rPr>
          <w:b/>
          <w:bCs/>
        </w:rPr>
        <w:t xml:space="preserve"> </w:t>
      </w:r>
    </w:p>
    <w:p w:rsidR="00BB2C08" w:rsidRPr="00A57910" w:rsidRDefault="00BB2C08" w:rsidP="00FE0AC6">
      <w:pPr>
        <w:ind w:left="720"/>
        <w:jc w:val="both"/>
      </w:pPr>
      <w:r w:rsidRPr="00A57910">
        <w:t>позволяет снижать нервно-психические нагрузки учащихся за счет стимуляции познавательной мотивации и «открытия» знаний;</w:t>
      </w:r>
    </w:p>
    <w:p w:rsidR="00A200E1" w:rsidRPr="00A57910" w:rsidRDefault="000F0609" w:rsidP="00FE0AC6">
      <w:pPr>
        <w:numPr>
          <w:ilvl w:val="0"/>
          <w:numId w:val="1"/>
        </w:numPr>
        <w:jc w:val="both"/>
      </w:pPr>
      <w:r w:rsidRPr="00A57910">
        <w:rPr>
          <w:b/>
          <w:bCs/>
        </w:rPr>
        <w:t>общепедагогической</w:t>
      </w:r>
    </w:p>
    <w:p w:rsidR="00BB2C08" w:rsidRPr="00A57910" w:rsidRDefault="00BB2C08" w:rsidP="003B3DC9">
      <w:pPr>
        <w:ind w:left="720"/>
        <w:jc w:val="both"/>
      </w:pPr>
      <w:r w:rsidRPr="00A57910">
        <w:t>реализуется на любом предметном содержании и любой образовательной ступени.</w:t>
      </w:r>
    </w:p>
    <w:p w:rsidR="00BB2C08" w:rsidRPr="00BB2C08" w:rsidRDefault="00BB2C08" w:rsidP="00FE0AC6">
      <w:pPr>
        <w:ind w:left="720"/>
        <w:jc w:val="both"/>
        <w:rPr>
          <w:sz w:val="28"/>
          <w:szCs w:val="28"/>
        </w:rPr>
      </w:pPr>
    </w:p>
    <w:p w:rsidR="00BB2C08" w:rsidRPr="00BB2C08" w:rsidRDefault="00BB2C08" w:rsidP="00FE0AC6">
      <w:pPr>
        <w:jc w:val="both"/>
        <w:rPr>
          <w:sz w:val="28"/>
          <w:szCs w:val="28"/>
        </w:rPr>
      </w:pPr>
    </w:p>
    <w:p w:rsidR="00BB2C08" w:rsidRPr="00BB2C08" w:rsidRDefault="00BB2C08" w:rsidP="00FE0AC6">
      <w:pPr>
        <w:jc w:val="both"/>
        <w:rPr>
          <w:sz w:val="28"/>
          <w:szCs w:val="28"/>
        </w:rPr>
      </w:pPr>
    </w:p>
    <w:p w:rsidR="00BB2C08" w:rsidRDefault="00BB2C08" w:rsidP="002F13EE"/>
    <w:p w:rsidR="00BB2C08" w:rsidRDefault="00BB2C08" w:rsidP="002F13EE"/>
    <w:p w:rsidR="009804C3" w:rsidRPr="009804C3" w:rsidRDefault="009804C3" w:rsidP="009804C3">
      <w:pPr>
        <w:rPr>
          <w:b/>
          <w:u w:val="single"/>
        </w:rPr>
      </w:pPr>
    </w:p>
    <w:sectPr w:rsidR="009804C3" w:rsidRPr="009804C3" w:rsidSect="00A5791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72BCB"/>
    <w:multiLevelType w:val="singleLevel"/>
    <w:tmpl w:val="876499F6"/>
    <w:lvl w:ilvl="0">
      <w:start w:val="2000"/>
      <w:numFmt w:val="bullet"/>
      <w:lvlText w:val="–"/>
      <w:lvlJc w:val="left"/>
      <w:pPr>
        <w:tabs>
          <w:tab w:val="num" w:pos="360"/>
        </w:tabs>
        <w:ind w:left="0" w:firstLine="0"/>
      </w:pPr>
      <w:rPr>
        <w:b/>
        <w:i w:val="0"/>
      </w:rPr>
    </w:lvl>
  </w:abstractNum>
  <w:abstractNum w:abstractNumId="1">
    <w:nsid w:val="3B4034AE"/>
    <w:multiLevelType w:val="singleLevel"/>
    <w:tmpl w:val="876499F6"/>
    <w:lvl w:ilvl="0">
      <w:start w:val="2000"/>
      <w:numFmt w:val="bullet"/>
      <w:lvlText w:val="–"/>
      <w:lvlJc w:val="left"/>
      <w:pPr>
        <w:tabs>
          <w:tab w:val="num" w:pos="360"/>
        </w:tabs>
        <w:ind w:left="0" w:firstLine="0"/>
      </w:pPr>
      <w:rPr>
        <w:b/>
        <w:i w:val="0"/>
      </w:rPr>
    </w:lvl>
  </w:abstractNum>
  <w:abstractNum w:abstractNumId="2">
    <w:nsid w:val="49A200D7"/>
    <w:multiLevelType w:val="singleLevel"/>
    <w:tmpl w:val="876499F6"/>
    <w:lvl w:ilvl="0">
      <w:start w:val="2000"/>
      <w:numFmt w:val="bullet"/>
      <w:lvlText w:val="–"/>
      <w:lvlJc w:val="left"/>
      <w:pPr>
        <w:tabs>
          <w:tab w:val="num" w:pos="360"/>
        </w:tabs>
        <w:ind w:left="0" w:firstLine="0"/>
      </w:pPr>
      <w:rPr>
        <w:b/>
        <w:i w:val="0"/>
      </w:rPr>
    </w:lvl>
  </w:abstractNum>
  <w:abstractNum w:abstractNumId="3">
    <w:nsid w:val="4CE81B47"/>
    <w:multiLevelType w:val="singleLevel"/>
    <w:tmpl w:val="876499F6"/>
    <w:lvl w:ilvl="0">
      <w:start w:val="2000"/>
      <w:numFmt w:val="bullet"/>
      <w:lvlText w:val="–"/>
      <w:lvlJc w:val="left"/>
      <w:pPr>
        <w:tabs>
          <w:tab w:val="num" w:pos="360"/>
        </w:tabs>
        <w:ind w:left="0" w:firstLine="0"/>
      </w:pPr>
      <w:rPr>
        <w:b/>
        <w:i w:val="0"/>
      </w:rPr>
    </w:lvl>
  </w:abstractNum>
  <w:abstractNum w:abstractNumId="4">
    <w:nsid w:val="5E465B64"/>
    <w:multiLevelType w:val="singleLevel"/>
    <w:tmpl w:val="876499F6"/>
    <w:lvl w:ilvl="0">
      <w:start w:val="2000"/>
      <w:numFmt w:val="bullet"/>
      <w:lvlText w:val="–"/>
      <w:lvlJc w:val="left"/>
      <w:pPr>
        <w:tabs>
          <w:tab w:val="num" w:pos="360"/>
        </w:tabs>
        <w:ind w:left="0" w:firstLine="0"/>
      </w:pPr>
      <w:rPr>
        <w:b/>
        <w:i w:val="0"/>
      </w:rPr>
    </w:lvl>
  </w:abstractNum>
  <w:abstractNum w:abstractNumId="5">
    <w:nsid w:val="65386121"/>
    <w:multiLevelType w:val="hybridMultilevel"/>
    <w:tmpl w:val="E300F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D02DE5"/>
    <w:multiLevelType w:val="hybridMultilevel"/>
    <w:tmpl w:val="F594B8AE"/>
    <w:lvl w:ilvl="0" w:tplc="90A6BD26">
      <w:start w:val="1"/>
      <w:numFmt w:val="upperRoman"/>
      <w:pStyle w:val="4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1B0D8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D7F41F2"/>
    <w:multiLevelType w:val="hybridMultilevel"/>
    <w:tmpl w:val="0C28D648"/>
    <w:lvl w:ilvl="0" w:tplc="1D3045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42F6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CCE5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A4F4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E6D1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EAA9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C2B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5C0A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C4EE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46BFC"/>
    <w:rsid w:val="00063D7C"/>
    <w:rsid w:val="00071578"/>
    <w:rsid w:val="00075877"/>
    <w:rsid w:val="000946EC"/>
    <w:rsid w:val="000E2C01"/>
    <w:rsid w:val="000F01BD"/>
    <w:rsid w:val="000F0609"/>
    <w:rsid w:val="001D7E89"/>
    <w:rsid w:val="002F13EE"/>
    <w:rsid w:val="00334421"/>
    <w:rsid w:val="003B3DC9"/>
    <w:rsid w:val="003E6141"/>
    <w:rsid w:val="00451B1E"/>
    <w:rsid w:val="00460141"/>
    <w:rsid w:val="004E2749"/>
    <w:rsid w:val="005507F6"/>
    <w:rsid w:val="005529D0"/>
    <w:rsid w:val="0066532B"/>
    <w:rsid w:val="006C3A8F"/>
    <w:rsid w:val="006F4548"/>
    <w:rsid w:val="00746BFC"/>
    <w:rsid w:val="007924D1"/>
    <w:rsid w:val="007D70A3"/>
    <w:rsid w:val="007E5D89"/>
    <w:rsid w:val="008E4C1C"/>
    <w:rsid w:val="00934621"/>
    <w:rsid w:val="009804C3"/>
    <w:rsid w:val="009A435F"/>
    <w:rsid w:val="009D0FE9"/>
    <w:rsid w:val="009D11FF"/>
    <w:rsid w:val="00A200E1"/>
    <w:rsid w:val="00A22236"/>
    <w:rsid w:val="00A57910"/>
    <w:rsid w:val="00AE7642"/>
    <w:rsid w:val="00B20DBA"/>
    <w:rsid w:val="00B52CAD"/>
    <w:rsid w:val="00BB2C08"/>
    <w:rsid w:val="00BF3771"/>
    <w:rsid w:val="00C75FC5"/>
    <w:rsid w:val="00C80E39"/>
    <w:rsid w:val="00C8559F"/>
    <w:rsid w:val="00C945A4"/>
    <w:rsid w:val="00CC1274"/>
    <w:rsid w:val="00CE62D6"/>
    <w:rsid w:val="00CF7892"/>
    <w:rsid w:val="00D45527"/>
    <w:rsid w:val="00D67F34"/>
    <w:rsid w:val="00D8744C"/>
    <w:rsid w:val="00E62A79"/>
    <w:rsid w:val="00E875E8"/>
    <w:rsid w:val="00F015E6"/>
    <w:rsid w:val="00F5353F"/>
    <w:rsid w:val="00FE0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57910"/>
    <w:pPr>
      <w:keepNext/>
      <w:numPr>
        <w:numId w:val="8"/>
      </w:numPr>
      <w:outlineLvl w:val="3"/>
    </w:pPr>
    <w:rPr>
      <w:b/>
      <w:bCs/>
      <w:color w:val="000000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60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B2C08"/>
    <w:pPr>
      <w:ind w:left="720"/>
      <w:contextualSpacing/>
    </w:pPr>
  </w:style>
  <w:style w:type="paragraph" w:styleId="2">
    <w:name w:val="Body Text Indent 2"/>
    <w:basedOn w:val="a"/>
    <w:link w:val="20"/>
    <w:rsid w:val="005529D0"/>
    <w:pPr>
      <w:shd w:val="clear" w:color="auto" w:fill="FFFFFF"/>
      <w:ind w:firstLine="720"/>
      <w:jc w:val="both"/>
    </w:pPr>
    <w:rPr>
      <w:color w:val="000000"/>
      <w:spacing w:val="-2"/>
      <w:sz w:val="20"/>
    </w:rPr>
  </w:style>
  <w:style w:type="character" w:customStyle="1" w:styleId="20">
    <w:name w:val="Основной текст с отступом 2 Знак"/>
    <w:basedOn w:val="a0"/>
    <w:link w:val="2"/>
    <w:rsid w:val="005529D0"/>
    <w:rPr>
      <w:rFonts w:ascii="Times New Roman" w:eastAsia="Times New Roman" w:hAnsi="Times New Roman" w:cs="Times New Roman"/>
      <w:color w:val="000000"/>
      <w:spacing w:val="-2"/>
      <w:sz w:val="20"/>
      <w:szCs w:val="24"/>
      <w:shd w:val="clear" w:color="auto" w:fill="FFFFFF"/>
      <w:lang w:eastAsia="ru-RU"/>
    </w:rPr>
  </w:style>
  <w:style w:type="paragraph" w:styleId="a5">
    <w:name w:val="No Spacing"/>
    <w:link w:val="a6"/>
    <w:qFormat/>
    <w:rsid w:val="00A57910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rsid w:val="00A57910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A579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791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A57910"/>
    <w:rPr>
      <w:rFonts w:ascii="Times New Roman" w:eastAsia="Times New Roman" w:hAnsi="Times New Roman" w:cs="Times New Roman"/>
      <w:b/>
      <w:bCs/>
      <w:color w:val="000000"/>
      <w:sz w:val="24"/>
      <w:szCs w:val="4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499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4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29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5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5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______Microsoft_Office_PowerPoint7.sldx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______Microsoft_Office_PowerPoint2.sldx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numbering" Target="numbering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52CAC"/>
    <w:rsid w:val="00784B00"/>
    <w:rsid w:val="00B52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4149DE099F64C939D9FEB41B3662231">
    <w:name w:val="04149DE099F64C939D9FEB41B3662231"/>
    <w:rsid w:val="00B52CAC"/>
  </w:style>
  <w:style w:type="paragraph" w:customStyle="1" w:styleId="8D749F667F3643A1AF59B0532A409615">
    <w:name w:val="8D749F667F3643A1AF59B0532A409615"/>
    <w:rsid w:val="00B52CAC"/>
  </w:style>
  <w:style w:type="paragraph" w:customStyle="1" w:styleId="D00B06080A6041A7AB47AC3FE36A5E43">
    <w:name w:val="D00B06080A6041A7AB47AC3FE36A5E43"/>
    <w:rsid w:val="00B52CAC"/>
  </w:style>
  <w:style w:type="paragraph" w:customStyle="1" w:styleId="E96200A0E8574853A1E22A6FCA0CDD31">
    <w:name w:val="E96200A0E8574853A1E22A6FCA0CDD31"/>
    <w:rsid w:val="00B52CAC"/>
  </w:style>
  <w:style w:type="paragraph" w:customStyle="1" w:styleId="CBC4A7A14A3D43E79B970E52F08D1E64">
    <w:name w:val="CBC4A7A14A3D43E79B970E52F08D1E64"/>
    <w:rsid w:val="00B52CA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097CE71A59D14AA61E79299EE206D3" ma:contentTypeVersion="0" ma:contentTypeDescription="Создание документа." ma:contentTypeScope="" ma:versionID="811f45354886c78fa1af84dbc62cd02b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00696FE-4DBA-4ADD-B982-D8F4F122DE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978D1C-A4B5-4821-811B-30855DFC9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3FDD54A-68F0-46A2-BC44-6E44E04E46E4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2216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2</cp:revision>
  <dcterms:created xsi:type="dcterms:W3CDTF">2013-08-20T06:21:00Z</dcterms:created>
  <dcterms:modified xsi:type="dcterms:W3CDTF">2013-08-20T06:21:00Z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0x010100F0097CE71A59D14AA61E79299EE206D3</vt:lpwstr>
  </property>
</Properties>
</file>